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4D3DC">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通辽第五中学网络与信息安全信息通报机制</w:t>
      </w:r>
    </w:p>
    <w:p w14:paraId="30DBCAFC">
      <w:pPr>
        <w:widowControl/>
        <w:spacing w:line="600" w:lineRule="atLeast"/>
        <w:ind w:firstLine="64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为认真贯彻落实习近平总书记关于加强网络安全工作系列重要指示精神，深入开展网络安全监测、通报预警工作，进一步提高我校基础信息网络和重要信息系统的安全保护</w:t>
      </w:r>
      <w:bookmarkStart w:id="0" w:name="_GoBack"/>
      <w:bookmarkEnd w:id="0"/>
      <w:r>
        <w:rPr>
          <w:rFonts w:hint="eastAsia" w:ascii="方正仿宋_GB2312" w:hAnsi="方正仿宋_GB2312" w:eastAsia="方正仿宋_GB2312" w:cs="方正仿宋_GB2312"/>
          <w:color w:val="000000"/>
          <w:kern w:val="0"/>
          <w:sz w:val="32"/>
          <w:szCs w:val="32"/>
        </w:rPr>
        <w:t>能力， 我校建立了网络与信息安全信息通报机制。</w:t>
      </w:r>
    </w:p>
    <w:p w14:paraId="7EF59504">
      <w:pPr>
        <w:widowControl/>
        <w:spacing w:line="600" w:lineRule="atLeast"/>
        <w:ind w:firstLine="64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一、建立网络与信息安全信息通报工作制度</w:t>
      </w:r>
    </w:p>
    <w:p w14:paraId="672C4AD4">
      <w:pPr>
        <w:widowControl/>
        <w:spacing w:line="600" w:lineRule="atLeast"/>
        <w:ind w:firstLine="640"/>
        <w:jc w:val="lef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根据国家网络与信息安全信息通报中心《关于加强网络安全信息通报预警工作的指导意见》和公安部《关于加快推进网络与信息安全信息通报机制建设的通知》要求和工作需要，我校各部门就通报机制中的具体职责任务，通报机制的工作原则、工作流程和通报方式进行了规范。</w:t>
      </w:r>
    </w:p>
    <w:p w14:paraId="1F6B4EC1">
      <w:pPr>
        <w:widowControl/>
        <w:spacing w:line="600" w:lineRule="atLeast"/>
        <w:ind w:firstLine="64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二、建立专门工作机构机制</w:t>
      </w:r>
    </w:p>
    <w:p w14:paraId="73D986A5">
      <w:pPr>
        <w:widowControl/>
        <w:spacing w:line="600" w:lineRule="atLeast"/>
        <w:ind w:firstLine="640"/>
        <w:jc w:val="left"/>
        <w:rPr>
          <w:rFonts w:hint="eastAsia"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color w:val="000000"/>
          <w:kern w:val="0"/>
          <w:sz w:val="32"/>
          <w:szCs w:val="32"/>
        </w:rPr>
        <w:t>我校设立网络与信息安全信息通报机制办公室，其主要职责：</w:t>
      </w:r>
      <w:r>
        <w:rPr>
          <w:rFonts w:hint="eastAsia" w:ascii="方正仿宋_GB2312" w:hAnsi="方正仿宋_GB2312" w:eastAsia="方正仿宋_GB2312" w:cs="方正仿宋_GB2312"/>
          <w:b/>
          <w:bCs/>
          <w:color w:val="000000"/>
          <w:kern w:val="0"/>
          <w:sz w:val="32"/>
          <w:szCs w:val="32"/>
        </w:rPr>
        <w:t>一是</w:t>
      </w:r>
      <w:r>
        <w:rPr>
          <w:rFonts w:hint="eastAsia" w:ascii="方正仿宋_GB2312" w:hAnsi="方正仿宋_GB2312" w:eastAsia="方正仿宋_GB2312" w:cs="方正仿宋_GB2312"/>
          <w:color w:val="000000"/>
          <w:kern w:val="0"/>
          <w:sz w:val="32"/>
          <w:szCs w:val="32"/>
        </w:rPr>
        <w:t>与上级领导部门建立信息通报渠道和24小时联络机制，确定专职联络员。</w:t>
      </w:r>
      <w:r>
        <w:rPr>
          <w:rFonts w:hint="eastAsia" w:ascii="方正仿宋_GB2312" w:hAnsi="方正仿宋_GB2312" w:eastAsia="方正仿宋_GB2312" w:cs="方正仿宋_GB2312"/>
          <w:b/>
          <w:bCs/>
          <w:color w:val="000000"/>
          <w:kern w:val="0"/>
          <w:sz w:val="32"/>
          <w:szCs w:val="32"/>
        </w:rPr>
        <w:t>二是</w:t>
      </w:r>
      <w:r>
        <w:rPr>
          <w:rFonts w:hint="eastAsia" w:ascii="方正仿宋_GB2312" w:hAnsi="方正仿宋_GB2312" w:eastAsia="方正仿宋_GB2312" w:cs="方正仿宋_GB2312"/>
          <w:color w:val="000000"/>
          <w:kern w:val="0"/>
          <w:sz w:val="32"/>
          <w:szCs w:val="32"/>
        </w:rPr>
        <w:t>接收国家网络与信息安全信息通报中心及省网络与信息安全信息通报中心下发的网络监测分析、计算机病毒、网络攻击、安全事件等重大网络安全隐患和漏洞，建设网络安全监测和预警系统，对政府网站和重要行业信息系统网络安全情况进行监测，及时通报安全漏洞隐患等预警信息、网络安全事件事故情况等信息。</w:t>
      </w:r>
    </w:p>
    <w:p w14:paraId="21ABC6E1">
      <w:pPr>
        <w:widowControl/>
        <w:spacing w:line="600" w:lineRule="atLeast"/>
        <w:ind w:firstLine="64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三、建立信息通报日常工作机制</w:t>
      </w:r>
    </w:p>
    <w:p w14:paraId="702DADE7">
      <w:pPr>
        <w:widowControl/>
        <w:spacing w:line="600" w:lineRule="atLeast"/>
        <w:ind w:firstLine="643"/>
        <w:jc w:val="left"/>
        <w:rPr>
          <w:rFonts w:hint="eastAsia" w:ascii="方正仿宋_GB2312" w:hAnsi="方正仿宋_GB2312" w:eastAsia="方正仿宋_GB2312" w:cs="方正仿宋_GB2312"/>
          <w:color w:val="000000"/>
          <w:kern w:val="0"/>
          <w:sz w:val="32"/>
          <w:szCs w:val="32"/>
        </w:rPr>
      </w:pPr>
      <w:r>
        <w:rPr>
          <w:rFonts w:hint="eastAsia" w:ascii="方正楷体_GB2312" w:hAnsi="方正楷体_GB2312" w:eastAsia="方正楷体_GB2312" w:cs="方正楷体_GB2312"/>
          <w:b w:val="0"/>
          <w:bCs w:val="0"/>
          <w:color w:val="000000"/>
          <w:kern w:val="0"/>
          <w:sz w:val="32"/>
          <w:szCs w:val="32"/>
        </w:rPr>
        <w:t>一是建立24小时联络机制</w:t>
      </w:r>
      <w:r>
        <w:rPr>
          <w:rFonts w:hint="eastAsia" w:ascii="方正仿宋_GB2312" w:hAnsi="方正仿宋_GB2312" w:eastAsia="方正仿宋_GB2312" w:cs="方正仿宋_GB2312"/>
          <w:b/>
          <w:bCs/>
          <w:color w:val="000000"/>
          <w:kern w:val="0"/>
          <w:sz w:val="32"/>
          <w:szCs w:val="32"/>
        </w:rPr>
        <w:t>。</w:t>
      </w:r>
      <w:r>
        <w:rPr>
          <w:rFonts w:hint="eastAsia" w:ascii="方正仿宋_GB2312" w:hAnsi="方正仿宋_GB2312" w:eastAsia="方正仿宋_GB2312" w:cs="方正仿宋_GB2312"/>
          <w:color w:val="000000"/>
          <w:kern w:val="0"/>
          <w:sz w:val="32"/>
          <w:szCs w:val="32"/>
        </w:rPr>
        <w:t>设立值班长，实行24小时联络机制，随时处理有关单位通报的信息，并负责信息核实和跟踪了解，确定事件规模和影响范围。</w:t>
      </w:r>
      <w:r>
        <w:rPr>
          <w:rFonts w:hint="eastAsia" w:ascii="方正楷体_GB2312" w:hAnsi="方正楷体_GB2312" w:eastAsia="方正楷体_GB2312" w:cs="方正楷体_GB2312"/>
          <w:b w:val="0"/>
          <w:bCs w:val="0"/>
          <w:color w:val="000000"/>
          <w:kern w:val="0"/>
          <w:sz w:val="32"/>
          <w:szCs w:val="32"/>
        </w:rPr>
        <w:t>二是确定通报方式</w:t>
      </w:r>
      <w:r>
        <w:rPr>
          <w:rFonts w:hint="eastAsia" w:ascii="方正仿宋_GB2312" w:hAnsi="方正仿宋_GB2312" w:eastAsia="方正仿宋_GB2312" w:cs="方正仿宋_GB2312"/>
          <w:b/>
          <w:bCs/>
          <w:color w:val="000000"/>
          <w:kern w:val="0"/>
          <w:sz w:val="32"/>
          <w:szCs w:val="32"/>
        </w:rPr>
        <w:t>。</w:t>
      </w:r>
      <w:r>
        <w:rPr>
          <w:rFonts w:hint="eastAsia" w:ascii="方正仿宋_GB2312" w:hAnsi="方正仿宋_GB2312" w:eastAsia="方正仿宋_GB2312" w:cs="方正仿宋_GB2312"/>
          <w:color w:val="000000"/>
          <w:kern w:val="0"/>
          <w:sz w:val="32"/>
          <w:szCs w:val="32"/>
        </w:rPr>
        <w:t>对需要通报的情况进行汇总、分析、研判，并以《网络与信息安全情况通报》等形式报送和通报信息。</w:t>
      </w:r>
    </w:p>
    <w:p w14:paraId="041EBF99">
      <w:pPr>
        <w:spacing w:line="360" w:lineRule="auto"/>
        <w:jc w:val="right"/>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通辽第五中学</w:t>
      </w:r>
    </w:p>
    <w:p w14:paraId="75D9F08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SA"/>
        </w:rPr>
        <w:t>2023年10月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7DF8AE-559D-4247-AA47-E0F5D5FE28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5953E982-90E4-4580-9C26-8238EE34CA37}"/>
  </w:font>
  <w:font w:name="方正小标宋简体">
    <w:panose1 w:val="02000000000000000000"/>
    <w:charset w:val="86"/>
    <w:family w:val="auto"/>
    <w:pitch w:val="default"/>
    <w:sig w:usb0="00000001" w:usb1="08000000" w:usb2="00000000" w:usb3="00000000" w:csb0="00040000" w:csb1="00000000"/>
    <w:embedRegular r:id="rId3" w:fontKey="{9AF90FE2-A9FA-49DA-93D1-3D86A26C1595}"/>
  </w:font>
  <w:font w:name="方正楷体_GB2312">
    <w:panose1 w:val="02000000000000000000"/>
    <w:charset w:val="86"/>
    <w:family w:val="auto"/>
    <w:pitch w:val="default"/>
    <w:sig w:usb0="A00002BF" w:usb1="184F6CFA" w:usb2="00000012" w:usb3="00000000" w:csb0="00040001" w:csb1="00000000"/>
    <w:embedRegular r:id="rId4" w:fontKey="{0086A78E-17BA-4D0F-8A79-410CD2CCE4A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946B0"/>
    <w:rsid w:val="24B9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2025-12-01T08:51:00Z</dcterms:created>
  <dc:creator>^_^</dc:creator>
  <cp:lastModifiedBy>^_^</cp:lastModifiedBy>
  <dcterms:modified xsi:type="dcterms:W3CDTF">2025-12-01T08:54:16Z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DC580C92448945749BF306B8B2C07B7A_11</vt:lpwstr>
  </property>
  <property fmtid="{D5CDD505-2E9C-101B-9397-08002B2CF9AE}" pid="4" name="KSOTemplateDocerSaveRecord">
    <vt:lpwstr>eyJoZGlkIjoiNTI4YWFjZTc1YWQ2OWRiZjcwZDQ4MGY3MzRlZWU3OGUiLCJ1c2VySWQiOiIzNTI0ODg5MTMifQ==</vt:lpwstr>
  </property>
</Properties>
</file>