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ADBA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通辽第五中学保安人员工作制度</w:t>
      </w:r>
    </w:p>
    <w:p w14:paraId="73021AFF">
      <w:pPr>
        <w:widowControl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44"/>
          <w:sz w:val="28"/>
          <w:szCs w:val="28"/>
        </w:rPr>
      </w:pPr>
    </w:p>
    <w:p w14:paraId="4F2DCDED">
      <w:pPr>
        <w:widowControl/>
        <w:spacing w:line="360" w:lineRule="auto"/>
        <w:ind w:firstLine="470" w:firstLineChars="147"/>
        <w:jc w:val="left"/>
        <w:rPr>
          <w:rFonts w:hint="eastAsia" w:ascii="黑体" w:hAnsi="黑体" w:eastAsia="黑体" w:cs="黑体"/>
          <w:b w:val="0"/>
          <w:bCs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44"/>
          <w:sz w:val="32"/>
          <w:szCs w:val="32"/>
        </w:rPr>
        <w:t>（一）门卫保安人员执岗工作细则</w:t>
      </w:r>
    </w:p>
    <w:p w14:paraId="498754DC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1.做好校门内、外附近值班、值岗、巡逻工作。禁止不法份子闯入校园，保护校门附近及校园内师生员工的人身及财产安全。阻止不穿校服并且未随身佩带胸卡、无法核实身份的“疑似”学生进入校园。</w:t>
      </w:r>
    </w:p>
    <w:p w14:paraId="0E81A054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2.做好校门附近保洁、清理（冬季清雪）工作。制止针对学校大门附近设施的破坏行为。</w:t>
      </w:r>
    </w:p>
    <w:p w14:paraId="1087EF45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3.严格执行校园封闭管理制度及按规定开、关校门制度。按时协助巡视保安清、封教学楼。</w:t>
      </w:r>
    </w:p>
    <w:p w14:paraId="7D2A4716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4.学生在上课、自习、晚自习及</w:t>
      </w: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  <w:lang w:val="en-US" w:eastAsia="zh-CN"/>
        </w:rPr>
        <w:t>大课间</w:t>
      </w: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期间出入校门时，要查验是否有班主任或年级主任亲自书写的请假条，确认后方可出入。收取和保留好假条。对迟到、封闭校园后（住宿生）晚归及（走读生）在规定时间内没有走而滞留学校的学生做好核实、登记工作。对在校外补课的住宿学生进行假条、时间上的核对，准确无误的方可入校。</w:t>
      </w:r>
    </w:p>
    <w:p w14:paraId="1FDB1AC7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5.接待外来人员要热情礼貌、亲切和蔼，问明来意，如找校级领导或老师的，要求客人电话联系上且准许后方可</w:t>
      </w: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  <w:lang w:val="en-US" w:eastAsia="zh-CN"/>
        </w:rPr>
        <w:t>入</w:t>
      </w: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内，家长找学生的，要求课间方可入校，并指导来客进行登记。</w:t>
      </w:r>
    </w:p>
    <w:p w14:paraId="5C4BABFF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6.外来车辆一律不准进入（除特种车辆和上级领导部门车辆外）校园。来访车辆准许入内时要严格执行登记制度，并指导行车路线和停车位置。禁止车辆校内鸣笛，车辆在校内行驶，不得超过</w:t>
      </w: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  <w:lang w:val="en-US" w:eastAsia="zh-CN"/>
        </w:rPr>
        <w:t>15千米每小时</w:t>
      </w: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。</w:t>
      </w:r>
    </w:p>
    <w:p w14:paraId="3FF85DC3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7.本校职工车辆的出入，做好新车的登记，校门，要配挂通行证，指导车辆停放指定停车场。</w:t>
      </w:r>
    </w:p>
    <w:p w14:paraId="2739840D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8.给食堂和商店送货的车辆要有综治办发放的入门证件。并要求其走学校规定的行车路线，并实施监督，以免影响正常教学秩序。向司机申明车辆在校园内禁止鸣喇叭。要缓行、慢行。</w:t>
      </w:r>
    </w:p>
    <w:p w14:paraId="002EDF7E">
      <w:pPr>
        <w:spacing w:line="360" w:lineRule="auto"/>
        <w:ind w:firstLine="700" w:firstLineChars="219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9.禁止闲散人员、小商贩、收捡废品人员、携带宠物人员、散发广告人员进入校园。禁止校外人员在校园内穿行。禁止学生将三无食品带进校园。</w:t>
      </w:r>
    </w:p>
    <w:p w14:paraId="4243599F">
      <w:pPr>
        <w:widowControl/>
        <w:spacing w:line="360" w:lineRule="auto"/>
        <w:ind w:firstLine="470" w:firstLineChars="147"/>
        <w:jc w:val="left"/>
        <w:rPr>
          <w:rFonts w:hint="eastAsia" w:ascii="黑体" w:hAnsi="黑体" w:eastAsia="黑体" w:cs="黑体"/>
          <w:b w:val="0"/>
          <w:bCs/>
          <w:color w:val="000000"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44"/>
          <w:sz w:val="32"/>
          <w:szCs w:val="32"/>
        </w:rPr>
        <w:t>（二）巡查保安人员工作细则</w:t>
      </w:r>
    </w:p>
    <w:p w14:paraId="2812DDFF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1.每班八小时全天二十四小时在校园内进行防火、防盗、防校园暴力等行为的巡查。</w:t>
      </w:r>
    </w:p>
    <w:p w14:paraId="08EEAEF7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2.要做到每小时巡查一圈，不留死角。要提高警惕，对易出问题的部位和学生密集的地方加大巡查力度。</w:t>
      </w:r>
    </w:p>
    <w:p w14:paraId="73E63300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3.值班时间不准喝酒、睡觉、擅离职守、漏岗、临阵脱逃、不服从安排，要勤走动、勤思考、勤检查、勤反映。</w:t>
      </w:r>
    </w:p>
    <w:p w14:paraId="3B7C796D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4.要做好学生上课期间（除体育课外）及早、晚自习期间“静校”工作，在此期间校园内不应有学生闲逛或做其它活动。清查在校园闲逛的学生，督促其回班级上课。</w:t>
      </w:r>
    </w:p>
    <w:p w14:paraId="32658401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5.及时发现在校园内无事闲逛及活动的校外人员，尤其是在课活期间，要礼貌地将其请出校园，必要时请求东、西门卫保安一同将其请出校园，必要时可直接报警，并向综治主管主任汇报。</w:t>
      </w:r>
    </w:p>
    <w:p w14:paraId="6A3C163E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6.巡查、监督校园内车辆，对未按要求停放的车辆司机进行管理，督促其正确停放。并对违纪车辆进行登记。严查校园内骑自行车的违纪行为。严防盗窃各种车辆。</w:t>
      </w:r>
    </w:p>
    <w:p w14:paraId="39A85681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 xml:space="preserve">7.对校园内发生的破坏、盗窃等现象要做到及时发现、及时制止。并向综治领导汇报。        </w:t>
      </w:r>
    </w:p>
    <w:p w14:paraId="1743AFB2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8.坚决执行学校大型活动、节假日的安全保卫工作安排决定。</w:t>
      </w:r>
    </w:p>
    <w:p w14:paraId="7FABADBF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9.在节假日的白天时，巡视保安的落脚点在西门，并协助西门保安工作。晚间在规定的地点短暂休整（求是楼东北角岗亭、慎思楼值班室）。</w:t>
      </w:r>
    </w:p>
    <w:p w14:paraId="6E3AE0DB">
      <w:pPr>
        <w:widowControl/>
        <w:spacing w:line="360" w:lineRule="auto"/>
        <w:ind w:firstLine="476" w:firstLineChars="149"/>
        <w:jc w:val="left"/>
        <w:rPr>
          <w:rFonts w:hint="eastAsia" w:ascii="黑体" w:hAnsi="黑体" w:eastAsia="黑体" w:cs="黑体"/>
          <w:b w:val="0"/>
          <w:bCs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44"/>
          <w:sz w:val="32"/>
          <w:szCs w:val="32"/>
        </w:rPr>
        <w:t>（三）保安人员监控人员工作细则</w:t>
      </w:r>
    </w:p>
    <w:p w14:paraId="0ACC0C62">
      <w:pPr>
        <w:widowControl/>
        <w:spacing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1．每天要对重点视频进行“回看”，能够熟练完成监控信息的调取和存储，对发现的情况及时进行处理和上报主管领导。及时掌握各种监控信息，不得延误时机，不得慌报瞒报。</w:t>
      </w:r>
    </w:p>
    <w:p w14:paraId="4E4E1944">
      <w:pPr>
        <w:widowControl/>
        <w:spacing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2．按规定的时间上下班，除综治领导有特殊安排外，不准随意离岗离位，做好值班室和监控系统的卫生工作。</w:t>
      </w:r>
    </w:p>
    <w:p w14:paraId="7A4C61F0">
      <w:pPr>
        <w:widowControl/>
        <w:spacing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3．服从领导安排，随时协助其它保安人员的工作。</w:t>
      </w:r>
    </w:p>
    <w:p w14:paraId="612DB728">
      <w:pPr>
        <w:widowControl/>
        <w:spacing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  <w:t>4．任何人不得私自关闭监控设施。</w:t>
      </w:r>
    </w:p>
    <w:p w14:paraId="214D832C">
      <w:pPr>
        <w:widowControl/>
        <w:spacing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</w:p>
    <w:p w14:paraId="7ACC5AEF">
      <w:pPr>
        <w:widowControl/>
        <w:spacing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</w:p>
    <w:p w14:paraId="7C482D65">
      <w:pPr>
        <w:widowControl/>
        <w:spacing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</w:p>
    <w:p w14:paraId="3E8D4AA7">
      <w:pPr>
        <w:widowControl/>
        <w:spacing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</w:p>
    <w:p w14:paraId="09E7FB1A">
      <w:pPr>
        <w:widowControl/>
        <w:spacing w:line="52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</w:pPr>
    </w:p>
    <w:p w14:paraId="1DF3A869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通辽第五中学</w:t>
      </w:r>
    </w:p>
    <w:p w14:paraId="2217063F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2023年10月</w:t>
      </w:r>
    </w:p>
    <w:p w14:paraId="31033371">
      <w:pPr>
        <w:widowControl/>
        <w:spacing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44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3753"/>
    <w:rsid w:val="07D20802"/>
    <w:rsid w:val="5C9B24AC"/>
    <w:rsid w:val="663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1401</Words>
  <Characters>1426</Characters>
  <Lines>0</Lines>
  <Paragraphs>0</Paragraphs>
  <TotalTime>2</TotalTime>
  <ScaleCrop>false</ScaleCrop>
  <LinksUpToDate>false</LinksUpToDate>
  <CharactersWithSpaces>1434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2025-12-01T08:39:00Z</dcterms:created>
  <dc:creator>^_^</dc:creator>
  <cp:lastModifiedBy>起个名字费劲</cp:lastModifiedBy>
  <dcterms:modified xsi:type="dcterms:W3CDTF">2025-12-02T02:13:36Z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E11C25DB88014C1ABC212D3D4A6274B1_11</vt:lpwstr>
  </property>
  <property fmtid="{D5CDD505-2E9C-101B-9397-08002B2CF9AE}" pid="4" name="KSOTemplateDocerSaveRecord">
    <vt:lpwstr>eyJoZGlkIjoiZjFjMjkwOTliOTE3ZjY2NjAyODhhNWM5ZTRkYWVjZmYiLCJ1c2VySWQiOiIzNjA1MzIzMDkifQ==</vt:lpwstr>
  </property>
</Properties>
</file>