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pPr>
        <w:pStyle w:val="style1"/>
        <w:spacing w:before="0" w:after="0" w:lineRule="atLeast" w:line="240"/>
        <w:jc w:val="center"/>
        <w:contextualSpacing/>
        <w:rPr>
          <w:rFonts w:ascii="宋体" w:cs="宋体" w:eastAsia="宋体" w:hAnsi="宋体" w:hint="eastAsia"/>
          <w:b/>
          <w:bCs w:val="false"/>
          <w:lang w:val="en-US" w:eastAsia="zh-CN"/>
        </w:rPr>
      </w:pPr>
      <w:r>
        <w:rPr>
          <w:rFonts w:ascii="宋体" w:cs="宋体" w:eastAsia="宋体" w:hAnsi="宋体" w:hint="eastAsia"/>
          <w:b/>
          <w:bCs w:val="false"/>
          <w:lang w:val="en-US" w:eastAsia="zh-CN"/>
        </w:rPr>
        <w:t>踔厉奋发 众志成城</w:t>
      </w:r>
    </w:p>
    <w:p>
      <w:pPr>
        <w:pStyle w:val="style1"/>
        <w:spacing w:before="0" w:after="0" w:lineRule="atLeast" w:line="240"/>
        <w:jc w:val="center"/>
        <w:contextualSpacing/>
        <w:rPr>
          <w:rFonts w:ascii="宋体" w:cs="宋体" w:eastAsia="宋体" w:hAnsi="宋体" w:hint="eastAsia"/>
          <w:b/>
          <w:bCs w:val="false"/>
        </w:rPr>
      </w:pPr>
      <w:r>
        <w:rPr>
          <w:rFonts w:ascii="宋体" w:cs="宋体" w:eastAsia="宋体" w:hAnsi="宋体" w:hint="eastAsia"/>
          <w:b/>
          <w:bCs w:val="false"/>
          <w:lang w:val="en-US" w:eastAsia="zh-CN"/>
        </w:rPr>
        <w:t>继续</w:t>
      </w:r>
      <w:r>
        <w:rPr>
          <w:rFonts w:ascii="宋体" w:cs="宋体" w:eastAsia="宋体" w:hAnsi="宋体" w:hint="eastAsia"/>
          <w:b/>
          <w:bCs w:val="false"/>
        </w:rPr>
        <w:t>谱写学校高质量发展的新篇章</w:t>
      </w:r>
    </w:p>
    <w:p>
      <w:pPr>
        <w:pStyle w:val="style1"/>
        <w:spacing w:before="0" w:after="0" w:lineRule="atLeast" w:line="240"/>
        <w:ind w:firstLine="562"/>
        <w:jc w:val="center"/>
        <w:contextualSpacing/>
        <w:rPr>
          <w:rFonts w:ascii="宋体" w:cs="宋体" w:eastAsia="宋体" w:hAnsi="宋体" w:hint="eastAsia"/>
          <w:b/>
          <w:bCs w:val="false"/>
          <w:sz w:val="28"/>
          <w:szCs w:val="28"/>
        </w:rPr>
      </w:pPr>
      <w:r>
        <w:rPr>
          <w:rFonts w:ascii="宋体" w:cs="宋体" w:eastAsia="宋体" w:hAnsi="宋体" w:hint="eastAsia"/>
          <w:b/>
          <w:bCs w:val="false"/>
          <w:sz w:val="28"/>
          <w:szCs w:val="28"/>
          <w:lang w:eastAsia="zh-CN"/>
        </w:rPr>
        <w:t>——</w:t>
      </w:r>
      <w:r>
        <w:rPr>
          <w:rFonts w:ascii="宋体" w:cs="宋体" w:eastAsia="宋体" w:hAnsi="宋体" w:hint="eastAsia"/>
          <w:b/>
          <w:bCs w:val="false"/>
          <w:sz w:val="28"/>
          <w:szCs w:val="28"/>
        </w:rPr>
        <w:t>通辽第五中学第</w:t>
      </w:r>
      <w:r>
        <w:rPr>
          <w:rFonts w:ascii="宋体" w:cs="宋体" w:eastAsia="宋体" w:hAnsi="宋体" w:hint="eastAsia"/>
          <w:b/>
          <w:bCs w:val="false"/>
          <w:sz w:val="28"/>
          <w:szCs w:val="28"/>
          <w:lang w:eastAsia="zh-CN"/>
        </w:rPr>
        <w:t>九</w:t>
      </w:r>
      <w:r>
        <w:rPr>
          <w:rFonts w:ascii="宋体" w:cs="宋体" w:eastAsia="宋体" w:hAnsi="宋体" w:hint="eastAsia"/>
          <w:b/>
          <w:bCs w:val="false"/>
          <w:sz w:val="28"/>
          <w:szCs w:val="28"/>
        </w:rPr>
        <w:t>届教职工代表大会第</w:t>
      </w:r>
      <w:r>
        <w:rPr>
          <w:rFonts w:ascii="宋体" w:cs="宋体" w:eastAsia="宋体" w:hAnsi="宋体" w:hint="eastAsia"/>
          <w:b/>
          <w:bCs w:val="false"/>
          <w:sz w:val="28"/>
          <w:szCs w:val="28"/>
          <w:lang w:eastAsia="zh-CN"/>
        </w:rPr>
        <w:t>一</w:t>
      </w:r>
      <w:r>
        <w:rPr>
          <w:rFonts w:ascii="宋体" w:cs="宋体" w:eastAsia="宋体" w:hAnsi="宋体" w:hint="eastAsia"/>
          <w:b/>
          <w:bCs w:val="false"/>
          <w:sz w:val="28"/>
          <w:szCs w:val="28"/>
        </w:rPr>
        <w:t>次会议</w:t>
      </w:r>
    </w:p>
    <w:p>
      <w:pPr>
        <w:pStyle w:val="style1"/>
        <w:spacing w:before="0" w:after="0" w:lineRule="atLeast" w:line="240"/>
        <w:ind w:firstLine="562"/>
        <w:jc w:val="center"/>
        <w:contextualSpacing/>
        <w:rPr>
          <w:rFonts w:ascii="宋体" w:cs="宋体" w:eastAsia="宋体" w:hAnsi="宋体" w:hint="eastAsia"/>
          <w:b/>
          <w:bCs w:val="false"/>
          <w:sz w:val="28"/>
          <w:szCs w:val="28"/>
        </w:rPr>
      </w:pPr>
      <w:r>
        <w:rPr>
          <w:rFonts w:ascii="宋体" w:cs="宋体" w:eastAsia="宋体" w:hAnsi="宋体" w:hint="eastAsia"/>
          <w:b/>
          <w:bCs w:val="false"/>
          <w:sz w:val="28"/>
          <w:szCs w:val="28"/>
        </w:rPr>
        <w:t>暨工会会员代表大会校长工作报告</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520"/>
        <w:textAlignment w:val="auto"/>
        <w:contextualSpacing/>
        <w:rPr>
          <w:rFonts w:ascii="仿宋" w:cs="仿宋" w:eastAsia="仿宋" w:hAnsi="仿宋" w:hint="eastAsia"/>
          <w:color w:val="auto"/>
          <w:sz w:val="32"/>
          <w:szCs w:val="32"/>
        </w:rPr>
      </w:pPr>
      <w:r>
        <w:rPr>
          <w:rFonts w:ascii="仿宋" w:cs="仿宋" w:eastAsia="仿宋" w:hAnsi="仿宋" w:hint="eastAsia"/>
          <w:color w:val="auto"/>
          <w:sz w:val="32"/>
          <w:szCs w:val="32"/>
        </w:rPr>
        <w:t>各位代表、同志们：</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520"/>
        <w:ind w:firstLine="640" w:firstLineChars="200"/>
        <w:textAlignment w:val="auto"/>
        <w:contextualSpacing/>
        <w:rPr>
          <w:rFonts w:ascii="仿宋" w:cs="仿宋" w:eastAsia="仿宋" w:hAnsi="仿宋" w:hint="eastAsia"/>
          <w:color w:val="auto"/>
          <w:sz w:val="32"/>
          <w:szCs w:val="32"/>
        </w:rPr>
      </w:pPr>
      <w:r>
        <w:rPr>
          <w:rFonts w:ascii="仿宋" w:cs="仿宋" w:eastAsia="仿宋" w:hAnsi="仿宋" w:hint="eastAsia"/>
          <w:color w:val="auto"/>
          <w:sz w:val="32"/>
          <w:szCs w:val="32"/>
        </w:rPr>
        <w:t>现在，我代表学校向大会作工作报告，请各位代表审议，并请列席代表提</w:t>
      </w:r>
      <w:r>
        <w:rPr>
          <w:rFonts w:ascii="仿宋" w:cs="仿宋" w:eastAsia="仿宋" w:hAnsi="仿宋" w:hint="eastAsia"/>
          <w:color w:val="auto"/>
          <w:sz w:val="32"/>
          <w:szCs w:val="32"/>
          <w:lang w:val="en-US" w:eastAsia="zh-CN"/>
        </w:rPr>
        <w:t>出</w:t>
      </w:r>
      <w:r>
        <w:rPr>
          <w:rFonts w:ascii="仿宋" w:cs="仿宋" w:eastAsia="仿宋" w:hAnsi="仿宋" w:hint="eastAsia"/>
          <w:color w:val="auto"/>
          <w:sz w:val="32"/>
          <w:szCs w:val="32"/>
        </w:rPr>
        <w:t>意见。</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520"/>
        <w:ind w:firstLine="640" w:firstLineChars="200"/>
        <w:textAlignment w:val="auto"/>
        <w:contextualSpacing/>
        <w:rPr>
          <w:rFonts w:ascii="仿宋" w:cs="仿宋" w:eastAsia="仿宋" w:hAnsi="仿宋" w:hint="eastAsia"/>
          <w:color w:val="auto"/>
          <w:sz w:val="32"/>
          <w:szCs w:val="32"/>
        </w:rPr>
      </w:pPr>
      <w:r>
        <w:rPr>
          <w:rFonts w:ascii="仿宋" w:cs="仿宋" w:eastAsia="仿宋" w:hAnsi="仿宋" w:hint="eastAsia"/>
          <w:color w:val="auto"/>
          <w:sz w:val="32"/>
          <w:szCs w:val="32"/>
        </w:rPr>
        <w:t>本次“双代会”的主要任务是：总结工作成绩，分析形势任务，抓住机遇，</w:t>
      </w:r>
      <w:r>
        <w:rPr>
          <w:rFonts w:ascii="仿宋" w:cs="仿宋" w:eastAsia="仿宋" w:hAnsi="仿宋" w:hint="eastAsia"/>
          <w:color w:val="auto"/>
          <w:sz w:val="32"/>
          <w:szCs w:val="32"/>
          <w:lang w:val="en-US" w:eastAsia="zh-CN"/>
        </w:rPr>
        <w:t>凝聚共识，推动</w:t>
      </w:r>
      <w:r>
        <w:rPr>
          <w:rFonts w:ascii="仿宋" w:cs="仿宋" w:eastAsia="仿宋" w:hAnsi="仿宋" w:hint="eastAsia"/>
          <w:color w:val="auto"/>
          <w:sz w:val="32"/>
          <w:szCs w:val="32"/>
        </w:rPr>
        <w:t>学校</w:t>
      </w:r>
      <w:r>
        <w:rPr>
          <w:rFonts w:ascii="仿宋" w:cs="仿宋" w:eastAsia="仿宋" w:hAnsi="仿宋" w:hint="eastAsia"/>
          <w:color w:val="auto"/>
          <w:sz w:val="32"/>
          <w:szCs w:val="32"/>
          <w:lang w:val="en-US" w:eastAsia="zh-CN"/>
        </w:rPr>
        <w:t>各项工作持续</w:t>
      </w:r>
      <w:r>
        <w:rPr>
          <w:rFonts w:ascii="仿宋" w:cs="仿宋" w:eastAsia="仿宋" w:hAnsi="仿宋" w:hint="eastAsia"/>
          <w:color w:val="auto"/>
          <w:sz w:val="32"/>
          <w:szCs w:val="32"/>
        </w:rPr>
        <w:t>高质量</w:t>
      </w:r>
      <w:r>
        <w:rPr>
          <w:rFonts w:ascii="仿宋" w:cs="仿宋" w:eastAsia="仿宋" w:hAnsi="仿宋" w:hint="eastAsia"/>
          <w:color w:val="auto"/>
          <w:sz w:val="32"/>
          <w:szCs w:val="32"/>
          <w:lang w:val="en-US" w:eastAsia="zh-CN"/>
        </w:rPr>
        <w:t>高水平</w:t>
      </w:r>
      <w:r>
        <w:rPr>
          <w:rFonts w:ascii="仿宋" w:cs="仿宋" w:eastAsia="仿宋" w:hAnsi="仿宋" w:hint="eastAsia"/>
          <w:color w:val="auto"/>
          <w:sz w:val="32"/>
          <w:szCs w:val="32"/>
        </w:rPr>
        <w:t>发展。</w:t>
      </w:r>
    </w:p>
    <w:p>
      <w:pPr>
        <w:pStyle w:val="style1"/>
        <w:pageBreakBefore w:val="false"/>
        <w:widowControl w:val="false"/>
        <w:tabs>
          <w:tab w:val="left" w:leader="none" w:pos="5101"/>
        </w:tabs>
        <w:kinsoku/>
        <w:wordWrap/>
        <w:overflowPunct/>
        <w:topLinePunct w:val="false"/>
        <w:autoSpaceDE/>
        <w:autoSpaceDN/>
        <w:bidi w:val="false"/>
        <w:adjustRightInd/>
        <w:snapToGrid/>
        <w:spacing w:before="0" w:after="0" w:lineRule="exact" w:line="520"/>
        <w:ind w:firstLine="643" w:firstLineChars="200"/>
        <w:textAlignment w:val="auto"/>
        <w:contextualSpacing/>
        <w:rPr>
          <w:rFonts w:ascii="仿宋" w:cs="仿宋" w:eastAsia="仿宋" w:hAnsi="仿宋" w:hint="eastAsia"/>
          <w:bCs w:val="false"/>
          <w:sz w:val="32"/>
          <w:szCs w:val="32"/>
          <w:lang w:eastAsia="zh-CN"/>
        </w:rPr>
      </w:pPr>
      <w:r>
        <w:rPr>
          <w:rFonts w:ascii="仿宋" w:cs="仿宋" w:eastAsia="仿宋" w:hAnsi="仿宋" w:hint="eastAsia"/>
          <w:bCs w:val="false"/>
          <w:sz w:val="32"/>
          <w:szCs w:val="32"/>
        </w:rPr>
        <w:t>第一部分  工作总结</w:t>
      </w:r>
      <w:r>
        <w:rPr>
          <w:rFonts w:ascii="仿宋" w:cs="仿宋" w:eastAsia="仿宋" w:hAnsi="仿宋" w:hint="eastAsia"/>
          <w:bCs w:val="false"/>
          <w:sz w:val="32"/>
          <w:szCs w:val="32"/>
          <w:lang w:eastAsia="zh-CN"/>
        </w:rPr>
        <w:tab/>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520"/>
        <w:ind w:firstLine="640" w:firstLineChars="200"/>
        <w:textAlignment w:val="auto"/>
        <w:contextualSpacing/>
        <w:rPr>
          <w:rFonts w:ascii="仿宋" w:cs="仿宋" w:eastAsia="仿宋" w:hAnsi="仿宋" w:hint="eastAsia"/>
          <w:color w:val="auto"/>
          <w:sz w:val="32"/>
          <w:szCs w:val="32"/>
        </w:rPr>
      </w:pPr>
      <w:r>
        <w:rPr>
          <w:rFonts w:ascii="仿宋" w:cs="仿宋" w:eastAsia="仿宋" w:hAnsi="仿宋" w:hint="eastAsia"/>
          <w:color w:val="auto"/>
          <w:sz w:val="32"/>
          <w:szCs w:val="32"/>
        </w:rPr>
        <w:t>自上一</w:t>
      </w:r>
      <w:r>
        <w:rPr>
          <w:rFonts w:ascii="仿宋" w:cs="仿宋" w:eastAsia="仿宋" w:hAnsi="仿宋" w:hint="eastAsia"/>
          <w:color w:val="auto"/>
          <w:sz w:val="32"/>
          <w:szCs w:val="32"/>
          <w:lang w:eastAsia="zh-CN"/>
        </w:rPr>
        <w:t>次</w:t>
      </w:r>
      <w:r>
        <w:rPr>
          <w:rFonts w:ascii="仿宋" w:cs="仿宋" w:eastAsia="仿宋" w:hAnsi="仿宋" w:hint="eastAsia"/>
          <w:color w:val="auto"/>
          <w:sz w:val="32"/>
          <w:szCs w:val="32"/>
        </w:rPr>
        <w:t>教代会召开</w:t>
      </w:r>
      <w:r>
        <w:rPr>
          <w:rFonts w:ascii="仿宋" w:cs="仿宋" w:eastAsia="仿宋" w:hAnsi="仿宋" w:hint="eastAsia"/>
          <w:color w:val="auto"/>
          <w:sz w:val="32"/>
          <w:szCs w:val="32"/>
          <w:lang w:val="zh-CN"/>
        </w:rPr>
        <w:t>以来，在市委市政府、</w:t>
      </w:r>
      <w:r>
        <w:rPr>
          <w:rFonts w:ascii="仿宋" w:cs="仿宋" w:eastAsia="仿宋" w:hAnsi="仿宋" w:hint="eastAsia"/>
          <w:color w:val="auto"/>
          <w:sz w:val="32"/>
          <w:szCs w:val="32"/>
          <w:lang w:val="en-US" w:eastAsia="zh-CN"/>
        </w:rPr>
        <w:t>市教育局和相关部门</w:t>
      </w:r>
      <w:r>
        <w:rPr>
          <w:rFonts w:ascii="仿宋" w:cs="仿宋" w:eastAsia="仿宋" w:hAnsi="仿宋" w:hint="eastAsia"/>
          <w:color w:val="auto"/>
          <w:sz w:val="32"/>
          <w:szCs w:val="32"/>
          <w:lang w:val="zh-CN"/>
        </w:rPr>
        <w:t>的关心和支持下，</w:t>
      </w:r>
      <w:r>
        <w:rPr>
          <w:rFonts w:ascii="仿宋" w:cs="仿宋" w:eastAsia="仿宋" w:hAnsi="仿宋" w:hint="eastAsia"/>
          <w:color w:val="auto"/>
          <w:sz w:val="32"/>
          <w:szCs w:val="32"/>
        </w:rPr>
        <w:t>全校上下以</w:t>
      </w:r>
      <w:r>
        <w:rPr>
          <w:rFonts w:ascii="仿宋" w:cs="仿宋" w:eastAsia="仿宋" w:hAnsi="仿宋" w:hint="eastAsia"/>
          <w:color w:val="auto"/>
          <w:sz w:val="32"/>
          <w:szCs w:val="32"/>
          <w:lang w:val="zh-CN"/>
        </w:rPr>
        <w:t>习近平</w:t>
      </w:r>
      <w:r>
        <w:rPr>
          <w:rFonts w:ascii="仿宋" w:cs="仿宋" w:eastAsia="仿宋" w:hAnsi="仿宋" w:hint="eastAsia"/>
          <w:color w:val="auto"/>
          <w:sz w:val="32"/>
          <w:szCs w:val="32"/>
        </w:rPr>
        <w:t>新时代中国特色社会主义思想为指导，认真贯彻落实党的</w:t>
      </w:r>
      <w:r>
        <w:rPr>
          <w:rFonts w:ascii="仿宋" w:cs="仿宋" w:eastAsia="仿宋" w:hAnsi="仿宋" w:hint="eastAsia"/>
          <w:color w:val="auto"/>
          <w:sz w:val="32"/>
          <w:szCs w:val="32"/>
          <w:lang w:eastAsia="zh-CN"/>
        </w:rPr>
        <w:t>二十大</w:t>
      </w:r>
      <w:r>
        <w:rPr>
          <w:rFonts w:ascii="仿宋" w:cs="仿宋" w:eastAsia="仿宋" w:hAnsi="仿宋" w:hint="eastAsia"/>
          <w:color w:val="auto"/>
          <w:sz w:val="32"/>
          <w:szCs w:val="32"/>
        </w:rPr>
        <w:t>精神，</w:t>
      </w:r>
      <w:r>
        <w:rPr>
          <w:rFonts w:ascii="仿宋" w:cs="仿宋" w:eastAsia="仿宋" w:hAnsi="仿宋" w:hint="eastAsia"/>
          <w:color w:val="auto"/>
          <w:sz w:val="32"/>
          <w:szCs w:val="32"/>
          <w:lang w:val="zh-CN" w:eastAsia="zh-CN"/>
        </w:rPr>
        <w:t>坚持以党建为引领，以</w:t>
      </w:r>
      <w:r>
        <w:rPr>
          <w:rFonts w:ascii="仿宋" w:cs="仿宋" w:eastAsia="仿宋" w:hAnsi="仿宋" w:hint="eastAsia"/>
          <w:color w:val="auto"/>
          <w:sz w:val="32"/>
          <w:szCs w:val="32"/>
          <w:lang w:val="zh-CN"/>
        </w:rPr>
        <w:t>“提升教学质量，办好人民满意的学校”</w:t>
      </w:r>
      <w:r>
        <w:rPr>
          <w:rFonts w:ascii="仿宋" w:cs="仿宋" w:eastAsia="仿宋" w:hAnsi="仿宋" w:hint="eastAsia"/>
          <w:color w:val="auto"/>
          <w:sz w:val="32"/>
          <w:szCs w:val="32"/>
          <w:lang w:val="zh-CN" w:eastAsia="zh-CN"/>
        </w:rPr>
        <w:t>为发展</w:t>
      </w:r>
      <w:r>
        <w:rPr>
          <w:rFonts w:ascii="仿宋" w:cs="仿宋" w:eastAsia="仿宋" w:hAnsi="仿宋" w:hint="eastAsia"/>
          <w:color w:val="auto"/>
          <w:sz w:val="32"/>
          <w:szCs w:val="32"/>
          <w:lang w:val="zh-CN"/>
        </w:rPr>
        <w:t>目标，以特色发展、内涵发展为主线，</w:t>
      </w:r>
      <w:r>
        <w:rPr>
          <w:rFonts w:ascii="仿宋" w:cs="仿宋" w:eastAsia="仿宋" w:hAnsi="仿宋" w:hint="eastAsia"/>
          <w:color w:val="auto"/>
          <w:sz w:val="32"/>
          <w:szCs w:val="32"/>
          <w:lang w:val="zh-CN" w:eastAsia="zh-CN"/>
        </w:rPr>
        <w:t>以</w:t>
      </w:r>
      <w:r>
        <w:rPr>
          <w:rFonts w:ascii="仿宋" w:cs="仿宋" w:eastAsia="仿宋" w:hAnsi="仿宋" w:hint="eastAsia"/>
          <w:color w:val="auto"/>
          <w:sz w:val="32"/>
          <w:szCs w:val="32"/>
          <w:lang w:val="zh-CN"/>
        </w:rPr>
        <w:t>全面锻造学生的综合素养为工作重点，</w:t>
      </w:r>
      <w:r>
        <w:rPr>
          <w:rFonts w:ascii="仿宋" w:cs="仿宋" w:eastAsia="仿宋" w:hAnsi="仿宋" w:hint="eastAsia"/>
          <w:color w:val="auto"/>
          <w:sz w:val="32"/>
          <w:szCs w:val="32"/>
          <w:lang w:val="zh-CN" w:eastAsia="zh-CN"/>
        </w:rPr>
        <w:t>攻坚克难</w:t>
      </w:r>
      <w:r>
        <w:rPr>
          <w:rFonts w:ascii="仿宋" w:cs="仿宋" w:eastAsia="仿宋" w:hAnsi="仿宋" w:hint="eastAsia"/>
          <w:color w:val="auto"/>
          <w:sz w:val="32"/>
          <w:szCs w:val="32"/>
          <w:lang w:val="zh-CN"/>
        </w:rPr>
        <w:t>，锐意进取，</w:t>
      </w:r>
      <w:r>
        <w:rPr>
          <w:rFonts w:ascii="仿宋" w:cs="仿宋" w:eastAsia="仿宋" w:hAnsi="仿宋" w:hint="eastAsia"/>
          <w:color w:val="auto"/>
          <w:sz w:val="32"/>
          <w:szCs w:val="32"/>
          <w:lang w:val="zh-CN" w:eastAsia="zh-CN"/>
        </w:rPr>
        <w:t>以抓铁留痕的工作作风，持续深入推进</w:t>
      </w:r>
      <w:r>
        <w:rPr>
          <w:rFonts w:ascii="仿宋" w:cs="仿宋" w:eastAsia="仿宋" w:hAnsi="仿宋" w:hint="eastAsia"/>
          <w:color w:val="auto"/>
          <w:sz w:val="32"/>
          <w:szCs w:val="32"/>
          <w:lang w:val="zh-CN"/>
        </w:rPr>
        <w:t>各项</w:t>
      </w:r>
      <w:r>
        <w:rPr>
          <w:rFonts w:ascii="仿宋" w:cs="仿宋" w:eastAsia="仿宋" w:hAnsi="仿宋" w:hint="eastAsia"/>
          <w:color w:val="auto"/>
          <w:sz w:val="32"/>
          <w:szCs w:val="32"/>
          <w:lang w:val="zh-CN" w:eastAsia="zh-CN"/>
        </w:rPr>
        <w:t>工作，学校</w:t>
      </w:r>
      <w:r>
        <w:rPr>
          <w:rFonts w:ascii="仿宋" w:cs="仿宋" w:eastAsia="仿宋" w:hAnsi="仿宋" w:hint="eastAsia"/>
          <w:color w:val="auto"/>
          <w:sz w:val="32"/>
          <w:szCs w:val="32"/>
          <w:lang w:val="zh-CN"/>
        </w:rPr>
        <w:t>发展势头保持良好</w:t>
      </w:r>
      <w:r>
        <w:rPr>
          <w:rFonts w:ascii="仿宋" w:cs="仿宋" w:eastAsia="仿宋" w:hAnsi="仿宋" w:hint="eastAsia"/>
          <w:color w:val="auto"/>
          <w:sz w:val="32"/>
          <w:szCs w:val="32"/>
          <w:lang w:val="zh-CN" w:eastAsia="zh-CN"/>
        </w:rPr>
        <w:t>。接下来，我向大家汇报</w:t>
      </w:r>
      <w:r>
        <w:rPr>
          <w:rFonts w:ascii="仿宋" w:cs="仿宋" w:eastAsia="仿宋" w:hAnsi="仿宋" w:hint="eastAsia"/>
          <w:color w:val="auto"/>
          <w:sz w:val="32"/>
          <w:szCs w:val="32"/>
          <w:lang w:val="en-US" w:eastAsia="zh-CN"/>
        </w:rPr>
        <w:t>2022年度主要工作。</w:t>
      </w:r>
    </w:p>
    <w:p>
      <w:pPr>
        <w:pStyle w:val="style0"/>
        <w:pageBreakBefore w:val="false"/>
        <w:widowControl w:val="false"/>
        <w:kinsoku/>
        <w:wordWrap/>
        <w:overflowPunct/>
        <w:topLinePunct w:val="false"/>
        <w:autoSpaceDE/>
        <w:autoSpaceDN/>
        <w:bidi w:val="false"/>
        <w:adjustRightInd/>
        <w:snapToGrid/>
        <w:spacing w:lineRule="exact" w:line="520"/>
        <w:ind w:firstLine="643" w:firstLineChars="200"/>
        <w:textAlignment w:val="auto"/>
        <w:rPr>
          <w:rFonts w:ascii="仿宋" w:cs="仿宋" w:eastAsia="仿宋" w:hAnsi="仿宋" w:hint="eastAsia"/>
          <w:b/>
          <w:bCs/>
          <w:sz w:val="32"/>
          <w:szCs w:val="32"/>
          <w:highlight w:val="none"/>
          <w:lang w:val="en-US" w:eastAsia="zh-CN"/>
        </w:rPr>
      </w:pPr>
      <w:r>
        <w:rPr>
          <w:rFonts w:ascii="仿宋" w:cs="仿宋" w:eastAsia="仿宋" w:hAnsi="仿宋" w:hint="eastAsia"/>
          <w:b/>
          <w:bCs/>
          <w:sz w:val="32"/>
          <w:szCs w:val="32"/>
          <w:highlight w:val="none"/>
          <w:lang w:val="en-US" w:eastAsia="zh-CN"/>
        </w:rPr>
        <w:t>一、党建工作方面</w:t>
      </w:r>
    </w:p>
    <w:p>
      <w:pPr>
        <w:pStyle w:val="style0"/>
        <w:pageBreakBefore w:val="false"/>
        <w:widowControl w:val="false"/>
        <w:kinsoku/>
        <w:wordWrap/>
        <w:overflowPunct/>
        <w:topLinePunct w:val="false"/>
        <w:autoSpaceDE/>
        <w:autoSpaceDN/>
        <w:bidi w:val="false"/>
        <w:adjustRightInd/>
        <w:snapToGrid/>
        <w:spacing w:lineRule="exact" w:line="520"/>
        <w:ind w:firstLine="640" w:firstLineChars="200"/>
        <w:textAlignment w:val="auto"/>
        <w:rPr>
          <w:rFonts w:ascii="仿宋" w:cs="仿宋" w:eastAsia="仿宋" w:hAnsi="仿宋" w:hint="eastAsia"/>
          <w:sz w:val="32"/>
          <w:szCs w:val="32"/>
          <w:highlight w:val="none"/>
          <w:lang w:val="en-US" w:eastAsia="zh-CN"/>
        </w:rPr>
      </w:pPr>
      <w:r>
        <w:rPr>
          <w:rFonts w:ascii="仿宋" w:cs="仿宋" w:eastAsia="仿宋" w:hAnsi="仿宋" w:hint="eastAsia"/>
          <w:sz w:val="32"/>
          <w:szCs w:val="32"/>
          <w:highlight w:val="none"/>
          <w:lang w:val="en-US" w:eastAsia="zh-CN"/>
        </w:rPr>
        <w:t>2022年，我校党委坚持以习近平新时代中国特色社会主义思想为指导，认真贯彻党的二十大精神，推动学校各项工作高质量发展。</w:t>
      </w:r>
    </w:p>
    <w:p>
      <w:pPr>
        <w:pStyle w:val="style0"/>
        <w:pageBreakBefore w:val="false"/>
        <w:widowControl w:val="false"/>
        <w:kinsoku/>
        <w:wordWrap/>
        <w:overflowPunct/>
        <w:topLinePunct w:val="false"/>
        <w:autoSpaceDE/>
        <w:autoSpaceDN/>
        <w:bidi w:val="false"/>
        <w:adjustRightInd/>
        <w:snapToGrid/>
        <w:spacing w:lineRule="exact" w:line="520"/>
        <w:ind w:firstLine="640" w:firstLineChars="200"/>
        <w:textAlignment w:val="auto"/>
        <w:rPr>
          <w:rFonts w:ascii="仿宋" w:cs="仿宋" w:eastAsia="仿宋" w:hAnsi="仿宋" w:hint="eastAsia"/>
          <w:sz w:val="32"/>
          <w:szCs w:val="32"/>
          <w:highlight w:val="none"/>
          <w:lang w:val="en-US" w:eastAsia="zh-CN"/>
        </w:rPr>
      </w:pPr>
      <w:r>
        <w:rPr>
          <w:rFonts w:ascii="仿宋" w:cs="仿宋" w:eastAsia="仿宋" w:hAnsi="仿宋" w:hint="eastAsia"/>
          <w:sz w:val="32"/>
          <w:szCs w:val="32"/>
          <w:highlight w:val="none"/>
          <w:lang w:val="en-US" w:eastAsia="zh-CN"/>
        </w:rPr>
        <w:t>（一）重要精神和决策部署的学习贯彻落实情况</w:t>
      </w:r>
    </w:p>
    <w:p>
      <w:pPr>
        <w:pStyle w:val="style0"/>
        <w:pageBreakBefore w:val="false"/>
        <w:widowControl w:val="false"/>
        <w:kinsoku/>
        <w:wordWrap/>
        <w:overflowPunct/>
        <w:topLinePunct w:val="false"/>
        <w:autoSpaceDE/>
        <w:autoSpaceDN/>
        <w:bidi w:val="false"/>
        <w:adjustRightInd/>
        <w:snapToGrid/>
        <w:spacing w:lineRule="exact" w:line="520"/>
        <w:ind w:firstLine="640" w:firstLineChars="200"/>
        <w:textAlignment w:val="auto"/>
        <w:rPr>
          <w:rFonts w:ascii="仿宋" w:cs="仿宋" w:eastAsia="仿宋" w:hAnsi="仿宋" w:hint="eastAsia"/>
          <w:sz w:val="32"/>
          <w:szCs w:val="32"/>
          <w:highlight w:val="none"/>
          <w:lang w:val="en-US" w:eastAsia="zh-CN"/>
        </w:rPr>
      </w:pPr>
      <w:r>
        <w:rPr>
          <w:rFonts w:ascii="仿宋" w:cs="仿宋" w:eastAsia="仿宋" w:hAnsi="仿宋" w:hint="eastAsia"/>
          <w:sz w:val="32"/>
          <w:szCs w:val="32"/>
          <w:highlight w:val="none"/>
          <w:lang w:val="en-US" w:eastAsia="zh-CN"/>
        </w:rPr>
        <w:t>强化政治引领，党员干部思想政治工作不断加强。本年度开展党委理论中心组学习、专题研讨共计12次，专题研究党建工作会议18次，每位班子成员完成调研督导10次。密切联系工作实际学习贯彻党的二十大精神。本年度通过教师节表彰，开展“书香校园”朗诵、“党的二十大精神我来讲”、“支部书记讲堂”、主题征文等活动，深刻把握党的二十大对教育提出的新使命新任务。</w:t>
      </w:r>
    </w:p>
    <w:p>
      <w:pPr>
        <w:pStyle w:val="style0"/>
        <w:pageBreakBefore w:val="false"/>
        <w:widowControl w:val="false"/>
        <w:kinsoku/>
        <w:wordWrap/>
        <w:overflowPunct/>
        <w:topLinePunct w:val="false"/>
        <w:autoSpaceDE/>
        <w:autoSpaceDN/>
        <w:bidi w:val="false"/>
        <w:adjustRightInd/>
        <w:snapToGrid/>
        <w:spacing w:lineRule="exact" w:line="520"/>
        <w:ind w:firstLine="640" w:firstLineChars="200"/>
        <w:textAlignment w:val="auto"/>
        <w:rPr>
          <w:rFonts w:ascii="仿宋" w:cs="仿宋" w:eastAsia="仿宋" w:hAnsi="仿宋" w:hint="eastAsia"/>
          <w:sz w:val="32"/>
          <w:szCs w:val="32"/>
          <w:highlight w:val="none"/>
          <w:lang w:val="en-US" w:eastAsia="zh-CN"/>
        </w:rPr>
      </w:pPr>
      <w:r>
        <w:rPr>
          <w:rFonts w:ascii="仿宋" w:cs="仿宋" w:eastAsia="仿宋" w:hAnsi="仿宋" w:hint="eastAsia"/>
          <w:sz w:val="32"/>
          <w:szCs w:val="32"/>
          <w:highlight w:val="none"/>
          <w:lang w:val="en-US" w:eastAsia="zh-CN"/>
        </w:rPr>
        <w:t>强化组织功能，“揭榜领题”出实招见长效。一是优秀年轻干部培养方面，对首批26个挂职对象制定了历时三学年、每学年换岗一次的培养计划，通过每周挂职、周记评比、跟岗实练等方式跟踪考核，凸显了学校对干部队伍建设的负责任的态度；二是激励干部担当作为方面，在校内实施环节干部项目负责制，</w:t>
      </w:r>
      <w:r>
        <w:rPr>
          <w:rFonts w:ascii="仿宋" w:cs="仿宋" w:eastAsia="仿宋" w:hAnsi="仿宋" w:hint="eastAsia"/>
          <w:b w:val="false"/>
          <w:bCs w:val="false"/>
          <w:color w:val="auto"/>
          <w:sz w:val="32"/>
          <w:szCs w:val="32"/>
          <w:highlight w:val="none"/>
          <w:lang w:val="en-US" w:eastAsia="zh-CN"/>
        </w:rPr>
        <w:t>实行环节干部个人年度述职述廉与考核制度，</w:t>
      </w:r>
      <w:r>
        <w:rPr>
          <w:rFonts w:ascii="仿宋" w:cs="仿宋" w:eastAsia="仿宋" w:hAnsi="仿宋" w:hint="eastAsia"/>
          <w:sz w:val="32"/>
          <w:szCs w:val="32"/>
          <w:highlight w:val="none"/>
          <w:lang w:val="en-US" w:eastAsia="zh-CN"/>
        </w:rPr>
        <w:t>推动干事创业风气向好发展；三是“三强三优”创建最强党支部方面，坚持“抓两头、带中间”原则，在7个“支部书记工作室”共打造了7个支部书记项目、23个子项目，推进党支部标准化规范化建设；四是党建引领基层治理方面，与育才社区、北兴社区党支部共同开展主题党日活动7次，190余名党员与社区18户困难群众开展“结对帮扶”，在社区建立了“校社家‘护航’家庭教育工作坊”，1000余户家长通过我校“聊心理”线上家庭教育课程受益；五是党建促民族团结进步方面，先后接待通辽蒙古族中学教师到我校进行民族语言授课普通高中教师课堂教学能力提升培训3次，使民族团结进步工作走深走实；六是“三服务一促进”方面，班子亲自带队到库伦二中开展“组团结对帮扶”活动，并委派关凯丽、李佳泽、张立斌三位老师开展支教帮扶。先后6次接待保康一中、奈曼实验中学、通辽蒙古族中学一行100余人到我校进行考察学习。</w:t>
      </w:r>
    </w:p>
    <w:p>
      <w:pPr>
        <w:pStyle w:val="style0"/>
        <w:pageBreakBefore w:val="false"/>
        <w:widowControl w:val="false"/>
        <w:kinsoku/>
        <w:wordWrap/>
        <w:overflowPunct/>
        <w:topLinePunct w:val="false"/>
        <w:autoSpaceDE/>
        <w:autoSpaceDN/>
        <w:bidi w:val="false"/>
        <w:adjustRightInd/>
        <w:snapToGrid/>
        <w:spacing w:lineRule="exact" w:line="520"/>
        <w:ind w:firstLine="640" w:firstLineChars="200"/>
        <w:textAlignment w:val="auto"/>
        <w:rPr>
          <w:rFonts w:ascii="仿宋" w:cs="仿宋" w:eastAsia="仿宋" w:hAnsi="仿宋" w:hint="eastAsia"/>
          <w:sz w:val="32"/>
          <w:szCs w:val="32"/>
          <w:highlight w:val="none"/>
          <w:lang w:val="en-US" w:eastAsia="zh-CN"/>
        </w:rPr>
      </w:pPr>
      <w:r>
        <w:rPr>
          <w:rFonts w:ascii="仿宋" w:cs="仿宋" w:eastAsia="仿宋" w:hAnsi="仿宋" w:hint="eastAsia"/>
          <w:sz w:val="32"/>
          <w:szCs w:val="32"/>
          <w:highlight w:val="none"/>
          <w:lang w:val="en-US" w:eastAsia="zh-CN"/>
        </w:rPr>
        <w:t>（二）强化从严治党，全面推进党风廉政建设情况</w:t>
      </w:r>
    </w:p>
    <w:p>
      <w:pPr>
        <w:pStyle w:val="style0"/>
        <w:pageBreakBefore w:val="false"/>
        <w:widowControl w:val="false"/>
        <w:kinsoku/>
        <w:wordWrap/>
        <w:overflowPunct/>
        <w:topLinePunct w:val="false"/>
        <w:autoSpaceDE/>
        <w:autoSpaceDN/>
        <w:bidi w:val="false"/>
        <w:adjustRightInd/>
        <w:snapToGrid/>
        <w:spacing w:lineRule="exact" w:line="520"/>
        <w:ind w:firstLine="640" w:firstLineChars="200"/>
        <w:textAlignment w:val="auto"/>
        <w:rPr>
          <w:rFonts w:ascii="仿宋" w:cs="仿宋" w:eastAsia="仿宋" w:hAnsi="仿宋" w:hint="eastAsia"/>
          <w:sz w:val="32"/>
          <w:szCs w:val="32"/>
          <w:highlight w:val="none"/>
          <w:lang w:val="en-US" w:eastAsia="zh-CN"/>
        </w:rPr>
      </w:pPr>
      <w:r>
        <w:rPr>
          <w:rFonts w:ascii="仿宋" w:cs="仿宋" w:eastAsia="仿宋" w:hAnsi="仿宋" w:hint="eastAsia"/>
          <w:sz w:val="32"/>
          <w:szCs w:val="32"/>
          <w:highlight w:val="none"/>
          <w:lang w:val="en-US" w:eastAsia="zh-CN"/>
        </w:rPr>
        <w:t>校党委班子成员认真履行党风廉政建设主体责任，加强廉洁文化建设，共召开全面从严治党工作会议2次，开展警示教育13次，参观廉政教育基地7次，党员领导干部讲党课11次，推动师德师风建设常态化、长效化。通过召开校党委意识形态专题会议、每月研判会、专题培训会，把党性原则贯穿到意识形态和宣传思想工作全过程。</w:t>
      </w:r>
    </w:p>
    <w:p>
      <w:pPr>
        <w:pStyle w:val="style0"/>
        <w:pageBreakBefore w:val="false"/>
        <w:widowControl w:val="false"/>
        <w:kinsoku/>
        <w:wordWrap/>
        <w:overflowPunct/>
        <w:topLinePunct w:val="false"/>
        <w:autoSpaceDE/>
        <w:autoSpaceDN/>
        <w:bidi w:val="false"/>
        <w:adjustRightInd/>
        <w:snapToGrid/>
        <w:spacing w:lineRule="exact" w:line="520"/>
        <w:ind w:firstLine="643" w:firstLineChars="200"/>
        <w:textAlignment w:val="auto"/>
        <w:rPr>
          <w:rFonts w:ascii="仿宋" w:cs="仿宋" w:eastAsia="仿宋" w:hAnsi="仿宋" w:hint="eastAsia"/>
          <w:b/>
          <w:bCs/>
          <w:sz w:val="32"/>
          <w:szCs w:val="32"/>
          <w:highlight w:val="none"/>
          <w:lang w:val="en-US" w:eastAsia="zh-CN"/>
        </w:rPr>
      </w:pPr>
      <w:r>
        <w:rPr>
          <w:rFonts w:ascii="仿宋" w:cs="仿宋" w:eastAsia="仿宋" w:hAnsi="仿宋" w:hint="eastAsia"/>
          <w:b/>
          <w:bCs/>
          <w:sz w:val="32"/>
          <w:szCs w:val="32"/>
          <w:highlight w:val="none"/>
          <w:lang w:val="en-US" w:eastAsia="zh-CN"/>
        </w:rPr>
        <w:t>二、素质教育方面</w:t>
      </w:r>
    </w:p>
    <w:p>
      <w:pPr>
        <w:pStyle w:val="style0"/>
        <w:pageBreakBefore w:val="false"/>
        <w:widowControl w:val="false"/>
        <w:kinsoku/>
        <w:wordWrap/>
        <w:overflowPunct/>
        <w:topLinePunct w:val="false"/>
        <w:autoSpaceDE/>
        <w:autoSpaceDN/>
        <w:bidi w:val="false"/>
        <w:adjustRightInd/>
        <w:snapToGrid/>
        <w:spacing w:lineRule="exact" w:line="520"/>
        <w:ind w:firstLine="640" w:firstLineChars="200"/>
        <w:textAlignment w:val="auto"/>
        <w:rPr>
          <w:rFonts w:ascii="仿宋" w:cs="仿宋" w:eastAsia="仿宋" w:hAnsi="仿宋" w:hint="eastAsia"/>
          <w:sz w:val="32"/>
          <w:szCs w:val="32"/>
          <w:highlight w:val="none"/>
        </w:rPr>
      </w:pPr>
      <w:r>
        <w:rPr>
          <w:rFonts w:ascii="仿宋" w:cs="仿宋" w:eastAsia="仿宋" w:hAnsi="仿宋" w:hint="eastAsia"/>
          <w:sz w:val="32"/>
          <w:szCs w:val="32"/>
          <w:highlight w:val="none"/>
        </w:rPr>
        <w:t>一直以来</w:t>
      </w:r>
      <w:r>
        <w:rPr>
          <w:rFonts w:ascii="仿宋" w:cs="仿宋" w:eastAsia="仿宋" w:hAnsi="仿宋" w:hint="eastAsia"/>
          <w:sz w:val="32"/>
          <w:szCs w:val="32"/>
          <w:highlight w:val="none"/>
          <w:lang w:val="en-US" w:eastAsia="zh-CN"/>
        </w:rPr>
        <w:t>学校</w:t>
      </w:r>
      <w:r>
        <w:rPr>
          <w:rFonts w:ascii="仿宋" w:cs="仿宋" w:eastAsia="仿宋" w:hAnsi="仿宋" w:hint="eastAsia"/>
          <w:sz w:val="32"/>
          <w:szCs w:val="32"/>
          <w:highlight w:val="none"/>
        </w:rPr>
        <w:t>都非常重视对学生行为习惯和思想品格培养，</w:t>
      </w:r>
      <w:r>
        <w:rPr>
          <w:rFonts w:ascii="仿宋" w:cs="仿宋" w:eastAsia="仿宋" w:hAnsi="仿宋" w:hint="eastAsia"/>
          <w:sz w:val="32"/>
          <w:szCs w:val="32"/>
          <w:highlight w:val="none"/>
          <w:lang w:eastAsia="zh-CN"/>
        </w:rPr>
        <w:t>通过</w:t>
      </w:r>
      <w:r>
        <w:rPr>
          <w:rFonts w:ascii="仿宋" w:cs="仿宋" w:eastAsia="仿宋" w:hAnsi="仿宋" w:hint="eastAsia"/>
          <w:sz w:val="32"/>
          <w:szCs w:val="32"/>
          <w:highlight w:val="none"/>
        </w:rPr>
        <w:t>《通辽第五中学学生综合评价体系》</w:t>
      </w:r>
      <w:r>
        <w:rPr>
          <w:rFonts w:ascii="仿宋" w:cs="仿宋" w:eastAsia="仿宋" w:hAnsi="仿宋" w:hint="eastAsia"/>
          <w:sz w:val="32"/>
          <w:szCs w:val="32"/>
          <w:highlight w:val="none"/>
          <w:lang w:eastAsia="zh-CN"/>
        </w:rPr>
        <w:t>的不断完善</w:t>
      </w:r>
      <w:r>
        <w:rPr>
          <w:rFonts w:ascii="仿宋" w:cs="仿宋" w:eastAsia="仿宋" w:hAnsi="仿宋" w:hint="eastAsia"/>
          <w:sz w:val="32"/>
          <w:szCs w:val="32"/>
          <w:highlight w:val="none"/>
        </w:rPr>
        <w:t>，实现了从常规管理到综合素质管理的提升。又通过建立德育活动体系，精心组织系列的大型德育活动，积极探索从制度德育向全员德育、文化德育的转变。</w:t>
      </w:r>
    </w:p>
    <w:p>
      <w:pPr>
        <w:pStyle w:val="style0"/>
        <w:pageBreakBefore w:val="false"/>
        <w:widowControl w:val="false"/>
        <w:kinsoku/>
        <w:wordWrap/>
        <w:overflowPunct/>
        <w:topLinePunct w:val="false"/>
        <w:autoSpaceDE/>
        <w:autoSpaceDN/>
        <w:bidi w:val="false"/>
        <w:adjustRightInd/>
        <w:snapToGrid/>
        <w:spacing w:lineRule="exact" w:line="520"/>
        <w:ind w:firstLine="640" w:firstLineChars="200"/>
        <w:textAlignment w:val="auto"/>
        <w:rPr>
          <w:rFonts w:ascii="仿宋" w:cs="仿宋" w:eastAsia="仿宋" w:hAnsi="仿宋" w:hint="default"/>
          <w:sz w:val="32"/>
          <w:szCs w:val="32"/>
          <w:highlight w:val="green"/>
          <w:lang w:val="en-US" w:eastAsia="zh-CN"/>
        </w:rPr>
      </w:pPr>
      <w:r>
        <w:rPr>
          <w:rFonts w:ascii="仿宋" w:cs="仿宋" w:eastAsia="仿宋" w:hAnsi="仿宋" w:hint="eastAsia"/>
          <w:sz w:val="32"/>
          <w:szCs w:val="32"/>
          <w:highlight w:val="none"/>
        </w:rPr>
        <w:t>以大课间为平台，开设丰富多彩的</w:t>
      </w:r>
      <w:r>
        <w:rPr>
          <w:rFonts w:ascii="仿宋" w:cs="仿宋" w:eastAsia="仿宋" w:hAnsi="仿宋" w:hint="eastAsia"/>
          <w:sz w:val="32"/>
          <w:szCs w:val="32"/>
          <w:highlight w:val="none"/>
          <w:lang w:eastAsia="zh-CN"/>
        </w:rPr>
        <w:t>特色</w:t>
      </w:r>
      <w:r>
        <w:rPr>
          <w:rFonts w:ascii="仿宋" w:cs="仿宋" w:eastAsia="仿宋" w:hAnsi="仿宋" w:hint="eastAsia"/>
          <w:sz w:val="32"/>
          <w:szCs w:val="32"/>
          <w:highlight w:val="none"/>
        </w:rPr>
        <w:t>课程</w:t>
      </w:r>
      <w:r>
        <w:rPr>
          <w:rFonts w:ascii="仿宋" w:cs="仿宋" w:eastAsia="仿宋" w:hAnsi="仿宋" w:hint="eastAsia"/>
          <w:sz w:val="32"/>
          <w:szCs w:val="32"/>
          <w:highlight w:val="none"/>
          <w:lang w:eastAsia="zh-CN"/>
        </w:rPr>
        <w:t>和</w:t>
      </w:r>
      <w:r>
        <w:rPr>
          <w:rFonts w:ascii="仿宋" w:cs="仿宋" w:eastAsia="仿宋" w:hAnsi="仿宋" w:hint="eastAsia"/>
          <w:sz w:val="32"/>
          <w:szCs w:val="32"/>
          <w:highlight w:val="none"/>
        </w:rPr>
        <w:t>社团活动，确保学生每天运动不少于一小时</w:t>
      </w:r>
      <w:r>
        <w:rPr>
          <w:rFonts w:ascii="仿宋" w:cs="仿宋" w:eastAsia="仿宋" w:hAnsi="仿宋" w:hint="eastAsia"/>
          <w:sz w:val="32"/>
          <w:szCs w:val="32"/>
          <w:highlight w:val="none"/>
          <w:lang w:eastAsia="zh-CN"/>
        </w:rPr>
        <w:t>；</w:t>
      </w:r>
      <w:r>
        <w:rPr>
          <w:rFonts w:ascii="仿宋" w:cs="仿宋" w:eastAsia="仿宋" w:hAnsi="仿宋" w:hint="eastAsia"/>
          <w:sz w:val="32"/>
          <w:szCs w:val="32"/>
        </w:rPr>
        <w:t>重视学生劳动教育，通过组织学生打扫分担区、开展大课间劳动教育课、实施劳动实践日</w:t>
      </w:r>
      <w:r>
        <w:rPr>
          <w:rFonts w:ascii="仿宋" w:cs="仿宋" w:eastAsia="仿宋" w:hAnsi="仿宋" w:hint="eastAsia"/>
          <w:sz w:val="32"/>
          <w:szCs w:val="32"/>
          <w:lang w:eastAsia="zh-CN"/>
        </w:rPr>
        <w:t>、劳动基地实习等</w:t>
      </w:r>
      <w:r>
        <w:rPr>
          <w:rFonts w:ascii="仿宋" w:cs="仿宋" w:eastAsia="仿宋" w:hAnsi="仿宋" w:hint="eastAsia"/>
          <w:sz w:val="32"/>
          <w:szCs w:val="32"/>
        </w:rPr>
        <w:t>活动对学生进行基本劳动能力的培养。</w:t>
      </w:r>
      <w:r>
        <w:rPr>
          <w:rFonts w:ascii="仿宋" w:cs="仿宋" w:eastAsia="仿宋" w:hAnsi="仿宋" w:hint="eastAsia"/>
          <w:b w:val="false"/>
          <w:bCs w:val="false"/>
          <w:color w:val="auto"/>
          <w:sz w:val="32"/>
          <w:szCs w:val="32"/>
          <w:lang w:val="en-US" w:eastAsia="zh-CN"/>
        </w:rPr>
        <w:t>2022年我校被教育部评为“劳动教育示范校”。</w:t>
      </w:r>
    </w:p>
    <w:p>
      <w:pPr>
        <w:pStyle w:val="style0"/>
        <w:pageBreakBefore w:val="false"/>
        <w:widowControl w:val="false"/>
        <w:kinsoku/>
        <w:wordWrap/>
        <w:overflowPunct/>
        <w:topLinePunct w:val="false"/>
        <w:autoSpaceDE/>
        <w:autoSpaceDN/>
        <w:bidi w:val="false"/>
        <w:adjustRightInd/>
        <w:snapToGrid/>
        <w:spacing w:lineRule="exact" w:line="520"/>
        <w:ind w:firstLine="643" w:firstLineChars="200"/>
        <w:textAlignment w:val="auto"/>
        <w:rPr>
          <w:rFonts w:ascii="仿宋" w:cs="仿宋" w:eastAsia="仿宋" w:hAnsi="仿宋" w:hint="eastAsia"/>
          <w:b/>
          <w:bCs/>
          <w:sz w:val="32"/>
          <w:szCs w:val="32"/>
          <w:highlight w:val="none"/>
          <w:lang w:val="en-US" w:eastAsia="zh-CN"/>
        </w:rPr>
      </w:pPr>
      <w:r>
        <w:rPr>
          <w:rFonts w:ascii="仿宋" w:cs="仿宋" w:eastAsia="仿宋" w:hAnsi="仿宋" w:hint="eastAsia"/>
          <w:b/>
          <w:bCs/>
          <w:sz w:val="32"/>
          <w:szCs w:val="32"/>
          <w:highlight w:val="none"/>
          <w:lang w:val="en-US" w:eastAsia="zh-CN"/>
        </w:rPr>
        <w:t>三、教师队伍方面</w:t>
      </w:r>
    </w:p>
    <w:p>
      <w:pPr>
        <w:pStyle w:val="style0"/>
        <w:pageBreakBefore w:val="false"/>
        <w:widowControl w:val="false"/>
        <w:kinsoku/>
        <w:wordWrap/>
        <w:overflowPunct/>
        <w:topLinePunct w:val="false"/>
        <w:autoSpaceDE/>
        <w:autoSpaceDN/>
        <w:bidi w:val="false"/>
        <w:adjustRightInd/>
        <w:snapToGrid/>
        <w:spacing w:lineRule="exact" w:line="520"/>
        <w:ind w:firstLine="640" w:firstLineChars="200"/>
        <w:textAlignment w:val="auto"/>
        <w:rPr>
          <w:rFonts w:ascii="仿宋" w:cs="仿宋" w:eastAsia="仿宋" w:hAnsi="仿宋" w:hint="eastAsia"/>
          <w:sz w:val="32"/>
          <w:szCs w:val="32"/>
          <w:highlight w:val="none"/>
        </w:rPr>
      </w:pPr>
      <w:r>
        <w:rPr>
          <w:rFonts w:ascii="仿宋" w:cs="仿宋" w:eastAsia="仿宋" w:hAnsi="仿宋" w:hint="eastAsia"/>
          <w:sz w:val="32"/>
          <w:szCs w:val="32"/>
          <w:lang w:val="en-US" w:eastAsia="zh-CN"/>
        </w:rPr>
        <w:t>2022年，通辽第五中学</w:t>
      </w:r>
      <w:r>
        <w:rPr>
          <w:rFonts w:ascii="仿宋" w:cs="仿宋" w:eastAsia="仿宋" w:hAnsi="仿宋" w:hint="eastAsia"/>
          <w:sz w:val="32"/>
          <w:szCs w:val="32"/>
        </w:rPr>
        <w:t>引入高层次高校毕业生工作</w:t>
      </w:r>
      <w:r>
        <w:rPr>
          <w:rFonts w:ascii="仿宋" w:cs="仿宋" w:eastAsia="仿宋" w:hAnsi="仿宋" w:hint="eastAsia"/>
          <w:sz w:val="32"/>
          <w:szCs w:val="32"/>
          <w:lang w:eastAsia="zh-CN"/>
        </w:rPr>
        <w:t>及公开招聘工作</w:t>
      </w:r>
      <w:r>
        <w:rPr>
          <w:rFonts w:ascii="仿宋" w:cs="仿宋" w:eastAsia="仿宋" w:hAnsi="仿宋" w:hint="eastAsia"/>
          <w:sz w:val="32"/>
          <w:szCs w:val="32"/>
        </w:rPr>
        <w:t>圆满收官。通过校园招聘引进</w:t>
      </w:r>
      <w:r>
        <w:rPr>
          <w:rFonts w:ascii="仿宋" w:cs="仿宋" w:eastAsia="仿宋" w:hAnsi="仿宋" w:hint="eastAsia"/>
          <w:sz w:val="32"/>
          <w:szCs w:val="32"/>
          <w:lang w:val="en-US" w:eastAsia="zh-CN"/>
        </w:rPr>
        <w:t>20</w:t>
      </w:r>
      <w:r>
        <w:rPr>
          <w:rFonts w:ascii="仿宋" w:cs="仿宋" w:eastAsia="仿宋" w:hAnsi="仿宋" w:hint="eastAsia"/>
          <w:sz w:val="32"/>
          <w:szCs w:val="32"/>
        </w:rPr>
        <w:t>名优秀高校毕业生，其中免费师范生</w:t>
      </w:r>
      <w:r>
        <w:rPr>
          <w:rFonts w:ascii="仿宋" w:cs="仿宋" w:eastAsia="仿宋" w:hAnsi="仿宋" w:hint="eastAsia"/>
          <w:sz w:val="32"/>
          <w:szCs w:val="32"/>
          <w:lang w:val="en-US" w:eastAsia="zh-CN"/>
        </w:rPr>
        <w:t>6</w:t>
      </w:r>
      <w:r>
        <w:rPr>
          <w:rFonts w:ascii="仿宋" w:cs="仿宋" w:eastAsia="仿宋" w:hAnsi="仿宋" w:hint="eastAsia"/>
          <w:sz w:val="32"/>
          <w:szCs w:val="32"/>
        </w:rPr>
        <w:t>名，研究生</w:t>
      </w:r>
      <w:r>
        <w:rPr>
          <w:rFonts w:ascii="仿宋" w:cs="仿宋" w:eastAsia="仿宋" w:hAnsi="仿宋" w:hint="eastAsia"/>
          <w:sz w:val="32"/>
          <w:szCs w:val="32"/>
          <w:lang w:val="en-US" w:eastAsia="zh-CN"/>
        </w:rPr>
        <w:t>14</w:t>
      </w:r>
      <w:r>
        <w:rPr>
          <w:rFonts w:ascii="仿宋" w:cs="仿宋" w:eastAsia="仿宋" w:hAnsi="仿宋" w:hint="eastAsia"/>
          <w:sz w:val="32"/>
          <w:szCs w:val="32"/>
        </w:rPr>
        <w:t>名</w:t>
      </w:r>
      <w:r>
        <w:rPr>
          <w:rFonts w:ascii="仿宋" w:cs="仿宋" w:eastAsia="仿宋" w:hAnsi="仿宋" w:hint="eastAsia"/>
          <w:sz w:val="32"/>
          <w:szCs w:val="32"/>
          <w:lang w:eastAsia="zh-CN"/>
        </w:rPr>
        <w:t>；通过公开招聘引入了</w:t>
      </w:r>
      <w:r>
        <w:rPr>
          <w:rFonts w:ascii="仿宋" w:cs="仿宋" w:eastAsia="仿宋" w:hAnsi="仿宋" w:hint="eastAsia"/>
          <w:sz w:val="32"/>
          <w:szCs w:val="32"/>
          <w:lang w:val="en-US" w:eastAsia="zh-CN"/>
        </w:rPr>
        <w:t>18名教师。</w:t>
      </w:r>
      <w:r>
        <w:rPr>
          <w:rFonts w:ascii="仿宋" w:cs="仿宋" w:eastAsia="仿宋" w:hAnsi="仿宋" w:hint="eastAsia"/>
          <w:sz w:val="32"/>
          <w:szCs w:val="32"/>
        </w:rPr>
        <w:t>这些优秀人才的不断引入，为通辽五中下一步的发展提供了坚实的人才保障，注入了强劲的动力。</w:t>
      </w:r>
    </w:p>
    <w:p>
      <w:pPr>
        <w:pStyle w:val="style0"/>
        <w:pageBreakBefore w:val="false"/>
        <w:widowControl w:val="false"/>
        <w:kinsoku/>
        <w:wordWrap/>
        <w:overflowPunct/>
        <w:topLinePunct w:val="false"/>
        <w:autoSpaceDE/>
        <w:autoSpaceDN/>
        <w:bidi w:val="false"/>
        <w:adjustRightInd/>
        <w:snapToGrid/>
        <w:spacing w:lineRule="exact" w:line="520"/>
        <w:ind w:firstLine="643" w:firstLineChars="200"/>
        <w:textAlignment w:val="auto"/>
        <w:rPr>
          <w:rFonts w:ascii="仿宋" w:cs="仿宋" w:eastAsia="仿宋" w:hAnsi="仿宋" w:hint="eastAsia"/>
          <w:b/>
          <w:bCs/>
          <w:sz w:val="32"/>
          <w:szCs w:val="32"/>
          <w:highlight w:val="none"/>
          <w:lang w:val="en-US" w:eastAsia="zh-CN"/>
        </w:rPr>
      </w:pPr>
      <w:r>
        <w:rPr>
          <w:rFonts w:ascii="仿宋" w:cs="仿宋" w:eastAsia="仿宋" w:hAnsi="仿宋" w:hint="eastAsia"/>
          <w:b/>
          <w:bCs/>
          <w:sz w:val="32"/>
          <w:szCs w:val="32"/>
          <w:highlight w:val="none"/>
          <w:lang w:val="en-US" w:eastAsia="zh-CN"/>
        </w:rPr>
        <w:t>四、高效教学方面</w:t>
      </w:r>
    </w:p>
    <w:p>
      <w:pPr>
        <w:pStyle w:val="style0"/>
        <w:pageBreakBefore w:val="false"/>
        <w:widowControl w:val="false"/>
        <w:kinsoku/>
        <w:wordWrap/>
        <w:overflowPunct/>
        <w:topLinePunct w:val="false"/>
        <w:autoSpaceDE/>
        <w:autoSpaceDN/>
        <w:bidi w:val="false"/>
        <w:adjustRightInd/>
        <w:snapToGrid/>
        <w:spacing w:lineRule="exact" w:line="520"/>
        <w:ind w:firstLine="640" w:firstLineChars="200"/>
        <w:textAlignment w:val="auto"/>
        <w:rPr>
          <w:rFonts w:ascii="仿宋" w:cs="仿宋" w:eastAsia="仿宋" w:hAnsi="仿宋" w:hint="eastAsia"/>
          <w:bCs/>
          <w:sz w:val="32"/>
          <w:szCs w:val="32"/>
          <w:lang w:val="en-US" w:eastAsia="zh-CN"/>
        </w:rPr>
      </w:pPr>
      <w:r>
        <w:rPr>
          <w:rFonts w:ascii="仿宋" w:cs="仿宋" w:eastAsia="仿宋" w:hAnsi="仿宋" w:hint="eastAsia"/>
          <w:bCs/>
          <w:sz w:val="32"/>
          <w:szCs w:val="32"/>
          <w:lang w:val="en-US" w:eastAsia="zh-CN"/>
        </w:rPr>
        <w:t>在紧抓教学常规的基础上，我们进行了高效教学的探索。通过不断的教育教学改革，取得了不错的成绩。</w:t>
      </w:r>
    </w:p>
    <w:p>
      <w:pPr>
        <w:pStyle w:val="style0"/>
        <w:pageBreakBefore w:val="false"/>
        <w:widowControl w:val="false"/>
        <w:kinsoku/>
        <w:wordWrap/>
        <w:overflowPunct/>
        <w:topLinePunct w:val="false"/>
        <w:autoSpaceDE/>
        <w:autoSpaceDN/>
        <w:bidi w:val="false"/>
        <w:adjustRightInd/>
        <w:snapToGrid/>
        <w:spacing w:lineRule="exact" w:line="520"/>
        <w:ind w:firstLine="640" w:firstLineChars="200"/>
        <w:textAlignment w:val="auto"/>
        <w:rPr>
          <w:rFonts w:ascii="仿宋" w:cs="仿宋" w:eastAsia="仿宋" w:hAnsi="仿宋" w:hint="eastAsia"/>
          <w:bCs/>
          <w:sz w:val="32"/>
          <w:szCs w:val="32"/>
        </w:rPr>
      </w:pPr>
      <w:r>
        <w:rPr>
          <w:rFonts w:ascii="仿宋" w:cs="仿宋" w:eastAsia="仿宋" w:hAnsi="仿宋" w:hint="eastAsia"/>
          <w:bCs/>
          <w:sz w:val="32"/>
          <w:szCs w:val="32"/>
          <w:lang w:val="en-US" w:eastAsia="zh-CN"/>
        </w:rPr>
        <w:t>2022年高考，</w:t>
      </w:r>
      <w:r>
        <w:rPr>
          <w:rFonts w:ascii="仿宋" w:cs="仿宋" w:eastAsia="仿宋" w:hAnsi="仿宋" w:hint="eastAsia"/>
          <w:bCs/>
          <w:sz w:val="32"/>
          <w:szCs w:val="32"/>
          <w:lang w:eastAsia="zh-CN"/>
        </w:rPr>
        <w:t>清华北大录取</w:t>
      </w:r>
      <w:r>
        <w:rPr>
          <w:rFonts w:ascii="仿宋" w:cs="仿宋" w:eastAsia="仿宋" w:hAnsi="仿宋" w:hint="eastAsia"/>
          <w:bCs/>
          <w:sz w:val="32"/>
          <w:szCs w:val="32"/>
          <w:lang w:val="en-US" w:eastAsia="zh-CN"/>
        </w:rPr>
        <w:t>7</w:t>
      </w:r>
      <w:r>
        <w:rPr>
          <w:rFonts w:ascii="仿宋" w:cs="仿宋" w:eastAsia="仿宋" w:hAnsi="仿宋" w:hint="eastAsia"/>
          <w:bCs/>
          <w:sz w:val="32"/>
          <w:szCs w:val="32"/>
          <w:lang w:eastAsia="zh-CN"/>
        </w:rPr>
        <w:t>人，</w:t>
      </w:r>
      <w:r>
        <w:rPr>
          <w:rFonts w:ascii="仿宋" w:cs="仿宋" w:eastAsia="仿宋" w:hAnsi="仿宋" w:hint="eastAsia"/>
          <w:bCs/>
          <w:sz w:val="32"/>
          <w:szCs w:val="32"/>
          <w:lang w:val="en-US" w:eastAsia="zh-CN"/>
        </w:rPr>
        <w:t>600分以上68人，</w:t>
      </w:r>
      <w:r>
        <w:rPr>
          <w:rFonts w:ascii="仿宋" w:cs="仿宋" w:eastAsia="仿宋" w:hAnsi="仿宋" w:hint="eastAsia"/>
          <w:bCs/>
          <w:sz w:val="32"/>
          <w:szCs w:val="32"/>
          <w:lang w:eastAsia="zh-CN"/>
        </w:rPr>
        <w:t>一本上线人数</w:t>
      </w:r>
      <w:r>
        <w:rPr>
          <w:rFonts w:ascii="仿宋" w:cs="仿宋" w:eastAsia="仿宋" w:hAnsi="仿宋" w:hint="eastAsia"/>
          <w:bCs/>
          <w:sz w:val="32"/>
          <w:szCs w:val="32"/>
          <w:lang w:val="en-US" w:eastAsia="zh-CN"/>
        </w:rPr>
        <w:t>822</w:t>
      </w:r>
      <w:r>
        <w:rPr>
          <w:rFonts w:ascii="仿宋" w:cs="仿宋" w:eastAsia="仿宋" w:hAnsi="仿宋" w:hint="eastAsia"/>
          <w:bCs/>
          <w:sz w:val="32"/>
          <w:szCs w:val="32"/>
          <w:lang w:eastAsia="zh-CN"/>
        </w:rPr>
        <w:t>人，二本以上人数1</w:t>
      </w:r>
      <w:r>
        <w:rPr>
          <w:rFonts w:ascii="仿宋" w:cs="仿宋" w:eastAsia="仿宋" w:hAnsi="仿宋" w:hint="eastAsia"/>
          <w:bCs/>
          <w:sz w:val="32"/>
          <w:szCs w:val="32"/>
          <w:lang w:val="en-US" w:eastAsia="zh-CN"/>
        </w:rPr>
        <w:t>280</w:t>
      </w:r>
      <w:r>
        <w:rPr>
          <w:rFonts w:ascii="仿宋" w:cs="仿宋" w:eastAsia="仿宋" w:hAnsi="仿宋" w:hint="eastAsia"/>
          <w:bCs/>
          <w:sz w:val="32"/>
          <w:szCs w:val="32"/>
          <w:lang w:eastAsia="zh-CN"/>
        </w:rPr>
        <w:t>人。</w:t>
      </w:r>
      <w:r>
        <w:rPr>
          <w:rFonts w:ascii="仿宋" w:cs="仿宋" w:eastAsia="仿宋" w:hAnsi="仿宋" w:hint="eastAsia"/>
          <w:bCs/>
          <w:sz w:val="32"/>
          <w:szCs w:val="32"/>
          <w:lang w:val="en-US" w:eastAsia="zh-CN"/>
        </w:rPr>
        <w:t>其中</w:t>
      </w:r>
      <w:r>
        <w:rPr>
          <w:rFonts w:ascii="仿宋" w:cs="仿宋" w:eastAsia="仿宋" w:hAnsi="仿宋" w:hint="eastAsia"/>
          <w:bCs/>
          <w:sz w:val="32"/>
          <w:szCs w:val="32"/>
          <w:lang w:eastAsia="zh-CN"/>
        </w:rPr>
        <w:t>吴超、刘畅同学分获自治区文科第1名、第4名；张悦笛、梁知同学分获自治区理科第</w:t>
      </w:r>
      <w:r>
        <w:rPr>
          <w:rFonts w:ascii="仿宋" w:cs="仿宋" w:eastAsia="仿宋" w:hAnsi="仿宋" w:hint="eastAsia"/>
          <w:bCs/>
          <w:sz w:val="32"/>
          <w:szCs w:val="32"/>
          <w:lang w:val="en-US" w:eastAsia="zh-CN"/>
        </w:rPr>
        <w:t>7</w:t>
      </w:r>
      <w:r>
        <w:rPr>
          <w:rFonts w:ascii="仿宋" w:cs="仿宋" w:eastAsia="仿宋" w:hAnsi="仿宋" w:hint="eastAsia"/>
          <w:bCs/>
          <w:sz w:val="32"/>
          <w:szCs w:val="32"/>
          <w:lang w:eastAsia="zh-CN"/>
        </w:rPr>
        <w:t>名、第</w:t>
      </w:r>
      <w:r>
        <w:rPr>
          <w:rFonts w:ascii="仿宋" w:cs="仿宋" w:eastAsia="仿宋" w:hAnsi="仿宋" w:hint="eastAsia"/>
          <w:bCs/>
          <w:sz w:val="32"/>
          <w:szCs w:val="32"/>
          <w:lang w:val="en-US" w:eastAsia="zh-CN"/>
        </w:rPr>
        <w:t>9</w:t>
      </w:r>
      <w:r>
        <w:rPr>
          <w:rFonts w:ascii="仿宋" w:cs="仿宋" w:eastAsia="仿宋" w:hAnsi="仿宋" w:hint="eastAsia"/>
          <w:bCs/>
          <w:sz w:val="32"/>
          <w:szCs w:val="32"/>
          <w:lang w:eastAsia="zh-CN"/>
        </w:rPr>
        <w:t>名，通辽市文科前10名中，五中占8人；通辽市理科前十名中，五中占5人。通辽五中用优异的成绩</w:t>
      </w:r>
      <w:r>
        <w:rPr>
          <w:rFonts w:ascii="仿宋" w:cs="仿宋" w:eastAsia="仿宋" w:hAnsi="仿宋" w:hint="eastAsia"/>
          <w:bCs/>
          <w:sz w:val="32"/>
          <w:szCs w:val="32"/>
        </w:rPr>
        <w:t>向通辽人民交上了一份满意的答卷。</w:t>
      </w:r>
    </w:p>
    <w:p>
      <w:pPr>
        <w:pStyle w:val="style0"/>
        <w:pageBreakBefore w:val="false"/>
        <w:widowControl w:val="false"/>
        <w:numPr>
          <w:ilvl w:val="0"/>
          <w:numId w:val="0"/>
        </w:numPr>
        <w:kinsoku/>
        <w:wordWrap/>
        <w:overflowPunct/>
        <w:topLinePunct w:val="false"/>
        <w:autoSpaceDE/>
        <w:autoSpaceDN/>
        <w:bidi w:val="false"/>
        <w:adjustRightInd/>
        <w:snapToGrid/>
        <w:spacing w:lineRule="exact" w:line="520"/>
        <w:ind w:left="630" w:leftChars="0"/>
        <w:textAlignment w:val="auto"/>
        <w:rPr>
          <w:rFonts w:ascii="仿宋" w:cs="仿宋" w:eastAsia="仿宋" w:hAnsi="仿宋" w:hint="eastAsia"/>
          <w:b w:val="false"/>
          <w:bCs/>
          <w:kern w:val="2"/>
          <w:sz w:val="32"/>
          <w:szCs w:val="32"/>
          <w:lang w:val="en-US" w:bidi="ar-SA" w:eastAsia="zh-CN"/>
        </w:rPr>
      </w:pPr>
      <w:r>
        <w:rPr>
          <w:rFonts w:ascii="仿宋" w:cs="仿宋" w:eastAsia="仿宋" w:hAnsi="仿宋" w:hint="eastAsia"/>
          <w:b/>
          <w:bCs/>
          <w:sz w:val="32"/>
          <w:szCs w:val="32"/>
          <w:lang w:eastAsia="zh-CN"/>
        </w:rPr>
        <w:t>五、复办初中工作</w:t>
      </w:r>
    </w:p>
    <w:p>
      <w:pPr>
        <w:pStyle w:val="style0"/>
        <w:pageBreakBefore w:val="false"/>
        <w:widowControl w:val="false"/>
        <w:kinsoku/>
        <w:wordWrap/>
        <w:overflowPunct/>
        <w:topLinePunct w:val="false"/>
        <w:autoSpaceDE/>
        <w:autoSpaceDN/>
        <w:bidi w:val="false"/>
        <w:adjustRightInd/>
        <w:snapToGrid/>
        <w:spacing w:lineRule="exact" w:line="520"/>
        <w:ind w:firstLine="640" w:firstLineChars="200"/>
        <w:textAlignment w:val="auto"/>
        <w:rPr>
          <w:rFonts w:ascii="仿宋" w:cs="仿宋" w:eastAsia="仿宋" w:hAnsi="仿宋" w:hint="eastAsia"/>
          <w:bCs/>
          <w:sz w:val="32"/>
          <w:szCs w:val="32"/>
        </w:rPr>
      </w:pPr>
      <w:r>
        <w:rPr>
          <w:rFonts w:ascii="仿宋" w:cs="仿宋" w:eastAsia="仿宋" w:hAnsi="仿宋" w:hint="eastAsia"/>
          <w:bCs/>
          <w:sz w:val="32"/>
          <w:szCs w:val="32"/>
          <w:lang w:val="en-US" w:eastAsia="zh-CN"/>
        </w:rPr>
        <w:t>在通辽市、区各级部门的大力支持下，通辽第五中学初中部于2022年秋正式复办，8月28日始七年级新生正式入校，通辽第五中学重新开启初高携手并进新局面。运行已经近一年，目前看各方面表现出色，社会评价良好。</w:t>
      </w:r>
    </w:p>
    <w:p>
      <w:pPr>
        <w:pStyle w:val="style0"/>
        <w:pageBreakBefore w:val="false"/>
        <w:widowControl w:val="false"/>
        <w:kinsoku/>
        <w:wordWrap/>
        <w:overflowPunct/>
        <w:topLinePunct w:val="false"/>
        <w:autoSpaceDE/>
        <w:autoSpaceDN/>
        <w:bidi w:val="false"/>
        <w:adjustRightInd/>
        <w:snapToGrid/>
        <w:spacing w:lineRule="exact" w:line="520"/>
        <w:ind w:firstLine="562"/>
        <w:textAlignment w:val="auto"/>
        <w:rPr>
          <w:rFonts w:ascii="仿宋" w:cs="仿宋" w:eastAsia="仿宋" w:hAnsi="仿宋" w:hint="eastAsia"/>
          <w:b/>
          <w:bCs/>
          <w:sz w:val="32"/>
          <w:szCs w:val="32"/>
          <w:highlight w:val="none"/>
          <w:lang w:val="en-US" w:eastAsia="zh-CN"/>
        </w:rPr>
      </w:pPr>
      <w:r>
        <w:rPr>
          <w:rFonts w:ascii="仿宋" w:cs="仿宋" w:eastAsia="仿宋" w:hAnsi="仿宋" w:hint="eastAsia"/>
          <w:b/>
          <w:bCs/>
          <w:sz w:val="32"/>
          <w:szCs w:val="32"/>
          <w:highlight w:val="none"/>
          <w:lang w:val="en-US" w:eastAsia="zh-CN"/>
        </w:rPr>
        <w:t>六、安全工作</w:t>
      </w:r>
    </w:p>
    <w:p>
      <w:pPr>
        <w:pStyle w:val="style0"/>
        <w:pageBreakBefore w:val="false"/>
        <w:widowControl w:val="false"/>
        <w:kinsoku/>
        <w:wordWrap/>
        <w:overflowPunct/>
        <w:topLinePunct w:val="false"/>
        <w:autoSpaceDE/>
        <w:autoSpaceDN/>
        <w:bidi w:val="false"/>
        <w:adjustRightInd/>
        <w:snapToGrid/>
        <w:spacing w:lineRule="exact" w:line="520"/>
        <w:ind w:firstLine="640" w:firstLineChars="200"/>
        <w:textAlignment w:val="auto"/>
        <w:rPr>
          <w:rFonts w:ascii="仿宋" w:cs="仿宋" w:eastAsia="仿宋" w:hAnsi="仿宋" w:hint="eastAsia"/>
          <w:kern w:val="0"/>
          <w:sz w:val="32"/>
          <w:szCs w:val="32"/>
          <w:highlight w:val="none"/>
          <w:lang w:val="en-US" w:eastAsia="zh-CN"/>
        </w:rPr>
      </w:pPr>
      <w:r>
        <w:rPr>
          <w:rFonts w:ascii="仿宋" w:cs="仿宋" w:eastAsia="仿宋" w:hAnsi="仿宋" w:hint="eastAsia"/>
          <w:sz w:val="32"/>
          <w:szCs w:val="32"/>
          <w:highlight w:val="none"/>
          <w:lang w:val="en-US" w:eastAsia="zh-CN"/>
        </w:rPr>
        <w:t>学校</w:t>
      </w:r>
      <w:r>
        <w:rPr>
          <w:rFonts w:ascii="仿宋" w:cs="仿宋" w:eastAsia="仿宋" w:hAnsi="仿宋" w:hint="eastAsia"/>
          <w:sz w:val="32"/>
          <w:szCs w:val="32"/>
          <w:highlight w:val="none"/>
        </w:rPr>
        <w:t>重视安全教育，强化了学校安全</w:t>
      </w:r>
      <w:r>
        <w:rPr>
          <w:rFonts w:ascii="仿宋" w:cs="仿宋" w:eastAsia="仿宋" w:hAnsi="仿宋" w:hint="eastAsia"/>
          <w:sz w:val="32"/>
          <w:szCs w:val="32"/>
          <w:highlight w:val="none"/>
          <w:lang w:eastAsia="zh-CN"/>
        </w:rPr>
        <w:t>、学生食宿安全</w:t>
      </w:r>
      <w:r>
        <w:rPr>
          <w:rFonts w:ascii="仿宋" w:cs="仿宋" w:eastAsia="仿宋" w:hAnsi="仿宋" w:hint="eastAsia"/>
          <w:sz w:val="32"/>
          <w:szCs w:val="32"/>
          <w:highlight w:val="none"/>
        </w:rPr>
        <w:t>工作自查制度，严格实行</w:t>
      </w:r>
      <w:r>
        <w:rPr>
          <w:rFonts w:ascii="仿宋" w:cs="仿宋" w:eastAsia="仿宋" w:hAnsi="仿宋" w:hint="eastAsia"/>
          <w:sz w:val="32"/>
          <w:szCs w:val="32"/>
          <w:highlight w:val="none"/>
          <w:lang w:eastAsia="zh-CN"/>
        </w:rPr>
        <w:t>了</w:t>
      </w:r>
      <w:r>
        <w:rPr>
          <w:rFonts w:ascii="仿宋" w:cs="仿宋" w:eastAsia="仿宋" w:hAnsi="仿宋" w:hint="eastAsia"/>
          <w:sz w:val="32"/>
          <w:szCs w:val="32"/>
          <w:highlight w:val="none"/>
        </w:rPr>
        <w:t>重大安全事故第一时间报告制度和</w:t>
      </w:r>
      <w:r>
        <w:rPr>
          <w:rFonts w:ascii="仿宋" w:cs="仿宋" w:eastAsia="仿宋" w:hAnsi="仿宋" w:hint="eastAsia"/>
          <w:sz w:val="32"/>
          <w:szCs w:val="32"/>
          <w:highlight w:val="none"/>
          <w:lang w:eastAsia="zh-CN"/>
        </w:rPr>
        <w:t>师</w:t>
      </w:r>
      <w:r>
        <w:rPr>
          <w:rFonts w:ascii="仿宋" w:cs="仿宋" w:eastAsia="仿宋" w:hAnsi="仿宋" w:hint="eastAsia"/>
          <w:sz w:val="32"/>
          <w:szCs w:val="32"/>
          <w:highlight w:val="none"/>
        </w:rPr>
        <w:t>生外出</w:t>
      </w:r>
      <w:r>
        <w:rPr>
          <w:rFonts w:ascii="仿宋" w:cs="仿宋" w:eastAsia="仿宋" w:hAnsi="仿宋" w:hint="eastAsia"/>
          <w:sz w:val="32"/>
          <w:szCs w:val="32"/>
          <w:highlight w:val="none"/>
          <w:lang w:val="en-US" w:eastAsia="zh-CN"/>
        </w:rPr>
        <w:t>请假</w:t>
      </w:r>
      <w:r>
        <w:rPr>
          <w:rFonts w:ascii="仿宋" w:cs="仿宋" w:eastAsia="仿宋" w:hAnsi="仿宋" w:hint="eastAsia"/>
          <w:sz w:val="32"/>
          <w:szCs w:val="32"/>
          <w:highlight w:val="none"/>
        </w:rPr>
        <w:t>制度。</w:t>
      </w:r>
      <w:r>
        <w:rPr>
          <w:rFonts w:ascii="仿宋" w:cs="仿宋" w:eastAsia="仿宋" w:hAnsi="仿宋" w:hint="eastAsia"/>
          <w:kern w:val="0"/>
          <w:sz w:val="32"/>
          <w:szCs w:val="32"/>
          <w:highlight w:val="none"/>
        </w:rPr>
        <w:t>严格落实</w:t>
      </w:r>
      <w:r>
        <w:rPr>
          <w:rFonts w:ascii="仿宋" w:cs="仿宋" w:eastAsia="仿宋" w:hAnsi="仿宋" w:hint="eastAsia"/>
          <w:kern w:val="0"/>
          <w:sz w:val="32"/>
          <w:szCs w:val="32"/>
          <w:highlight w:val="none"/>
          <w:lang w:eastAsia="zh-CN"/>
        </w:rPr>
        <w:t>了</w:t>
      </w:r>
      <w:r>
        <w:rPr>
          <w:rFonts w:ascii="仿宋" w:cs="仿宋" w:eastAsia="仿宋" w:hAnsi="仿宋" w:hint="eastAsia"/>
          <w:kern w:val="0"/>
          <w:sz w:val="32"/>
          <w:szCs w:val="32"/>
          <w:highlight w:val="none"/>
        </w:rPr>
        <w:t>领导</w:t>
      </w:r>
      <w:r>
        <w:rPr>
          <w:rFonts w:ascii="仿宋" w:cs="仿宋" w:eastAsia="仿宋" w:hAnsi="仿宋" w:hint="eastAsia"/>
          <w:kern w:val="0"/>
          <w:sz w:val="32"/>
          <w:szCs w:val="32"/>
          <w:highlight w:val="none"/>
          <w:lang w:eastAsia="zh-CN"/>
        </w:rPr>
        <w:t>干部</w:t>
      </w:r>
      <w:r>
        <w:rPr>
          <w:rFonts w:ascii="仿宋" w:cs="仿宋" w:eastAsia="仿宋" w:hAnsi="仿宋" w:hint="eastAsia"/>
          <w:kern w:val="0"/>
          <w:sz w:val="32"/>
          <w:szCs w:val="32"/>
          <w:highlight w:val="none"/>
          <w:lang w:val="en-US" w:eastAsia="zh-CN"/>
        </w:rPr>
        <w:t>陪</w:t>
      </w:r>
      <w:r>
        <w:rPr>
          <w:rFonts w:ascii="仿宋" w:cs="仿宋" w:eastAsia="仿宋" w:hAnsi="仿宋" w:hint="eastAsia"/>
          <w:kern w:val="0"/>
          <w:sz w:val="32"/>
          <w:szCs w:val="32"/>
          <w:highlight w:val="none"/>
        </w:rPr>
        <w:t>餐制度和值班值宿制度。</w:t>
      </w:r>
    </w:p>
    <w:p>
      <w:pPr>
        <w:pStyle w:val="style0"/>
        <w:pageBreakBefore w:val="false"/>
        <w:widowControl w:val="false"/>
        <w:kinsoku/>
        <w:wordWrap/>
        <w:overflowPunct/>
        <w:topLinePunct w:val="false"/>
        <w:autoSpaceDE/>
        <w:autoSpaceDN/>
        <w:bidi w:val="false"/>
        <w:adjustRightInd/>
        <w:snapToGrid/>
        <w:spacing w:lineRule="exact" w:line="520"/>
        <w:ind w:firstLine="640" w:firstLineChars="200"/>
        <w:textAlignment w:val="auto"/>
        <w:rPr>
          <w:rFonts w:ascii="仿宋" w:cs="仿宋" w:eastAsia="仿宋" w:hAnsi="仿宋" w:hint="eastAsia"/>
          <w:sz w:val="32"/>
          <w:szCs w:val="32"/>
        </w:rPr>
      </w:pPr>
      <w:r>
        <w:rPr>
          <w:rFonts w:ascii="仿宋" w:cs="仿宋" w:eastAsia="仿宋" w:hAnsi="仿宋" w:hint="eastAsia"/>
          <w:b w:val="false"/>
          <w:bCs w:val="false"/>
          <w:sz w:val="32"/>
          <w:szCs w:val="32"/>
          <w:highlight w:val="none"/>
          <w:lang w:val="en-US" w:eastAsia="zh-CN"/>
        </w:rPr>
        <w:t>在市委市政府和主管局的大力支持下，通辽五中原有5栋大板楼，已拆除4栋，加固1栋；</w:t>
      </w:r>
      <w:r>
        <w:rPr>
          <w:rFonts w:ascii="仿宋" w:cs="仿宋" w:eastAsia="仿宋" w:hAnsi="仿宋" w:hint="eastAsia"/>
          <w:sz w:val="32"/>
          <w:szCs w:val="32"/>
        </w:rPr>
        <w:t>新建学生公寓楼</w:t>
      </w:r>
      <w:r>
        <w:rPr>
          <w:rFonts w:ascii="仿宋" w:cs="仿宋" w:eastAsia="仿宋" w:hAnsi="仿宋" w:hint="eastAsia"/>
          <w:sz w:val="32"/>
          <w:szCs w:val="32"/>
          <w:lang w:eastAsia="zh-CN"/>
        </w:rPr>
        <w:t>顺利完工并投入使用</w:t>
      </w:r>
      <w:r>
        <w:rPr>
          <w:rFonts w:ascii="仿宋" w:cs="仿宋" w:eastAsia="仿宋" w:hAnsi="仿宋" w:hint="eastAsia"/>
          <w:sz w:val="32"/>
          <w:szCs w:val="32"/>
        </w:rPr>
        <w:t>；</w:t>
      </w:r>
      <w:r>
        <w:rPr>
          <w:rFonts w:ascii="仿宋" w:cs="仿宋" w:eastAsia="仿宋" w:hAnsi="仿宋" w:hint="eastAsia"/>
          <w:sz w:val="32"/>
          <w:szCs w:val="32"/>
          <w:lang w:eastAsia="zh-CN"/>
        </w:rPr>
        <w:t>新建教学楼项目正式破土动工</w:t>
      </w:r>
      <w:r>
        <w:rPr>
          <w:rFonts w:ascii="仿宋" w:cs="仿宋" w:eastAsia="仿宋" w:hAnsi="仿宋" w:hint="eastAsia"/>
          <w:sz w:val="32"/>
          <w:szCs w:val="32"/>
        </w:rPr>
        <w:t>。这些项目的完成，</w:t>
      </w:r>
      <w:r>
        <w:rPr>
          <w:rFonts w:ascii="仿宋" w:cs="仿宋" w:eastAsia="仿宋" w:hAnsi="仿宋" w:hint="eastAsia"/>
          <w:sz w:val="32"/>
          <w:szCs w:val="32"/>
          <w:lang w:eastAsia="zh-CN"/>
        </w:rPr>
        <w:t>极大地</w:t>
      </w:r>
      <w:r>
        <w:rPr>
          <w:rFonts w:ascii="仿宋" w:cs="仿宋" w:eastAsia="仿宋" w:hAnsi="仿宋" w:hint="eastAsia"/>
          <w:sz w:val="32"/>
          <w:szCs w:val="32"/>
        </w:rPr>
        <w:t>改善我校的办学硬件条件。</w:t>
      </w:r>
    </w:p>
    <w:p>
      <w:pPr>
        <w:pStyle w:val="style0"/>
        <w:pageBreakBefore w:val="false"/>
        <w:widowControl w:val="false"/>
        <w:kinsoku/>
        <w:wordWrap/>
        <w:overflowPunct/>
        <w:topLinePunct w:val="false"/>
        <w:autoSpaceDE/>
        <w:autoSpaceDN/>
        <w:bidi w:val="false"/>
        <w:adjustRightInd/>
        <w:snapToGrid/>
        <w:spacing w:lineRule="exact" w:line="520"/>
        <w:ind w:firstLine="640" w:firstLineChars="200"/>
        <w:textAlignment w:val="auto"/>
        <w:rPr>
          <w:rFonts w:ascii="仿宋" w:cs="仿宋" w:eastAsia="仿宋" w:hAnsi="仿宋" w:hint="eastAsia"/>
          <w:sz w:val="32"/>
          <w:szCs w:val="32"/>
          <w:highlight w:val="none"/>
          <w:lang w:val="en-US" w:eastAsia="zh-CN"/>
        </w:rPr>
      </w:pPr>
      <w:r>
        <w:rPr>
          <w:rFonts w:ascii="仿宋" w:cs="仿宋" w:eastAsia="仿宋" w:hAnsi="仿宋" w:hint="eastAsia"/>
          <w:sz w:val="32"/>
          <w:szCs w:val="32"/>
          <w:highlight w:val="none"/>
          <w:lang w:val="en-US" w:eastAsia="zh-CN"/>
        </w:rPr>
        <w:t>回首2022年，通辽第五中学收获满满，各部门各系列都取得了一定的成绩和进步。展望2023年，我校将按照既定的学校发展目标、教师成长目标和学生成长目标赓续奋斗，争取新的胜利。</w:t>
      </w:r>
    </w:p>
    <w:p>
      <w:pPr>
        <w:pStyle w:val="style0"/>
        <w:pageBreakBefore w:val="false"/>
        <w:widowControl w:val="false"/>
        <w:kinsoku/>
        <w:wordWrap/>
        <w:overflowPunct/>
        <w:topLinePunct w:val="false"/>
        <w:autoSpaceDE/>
        <w:autoSpaceDN/>
        <w:bidi w:val="false"/>
        <w:adjustRightInd/>
        <w:snapToGrid/>
        <w:spacing w:lineRule="exact" w:line="520"/>
        <w:ind w:firstLine="643" w:firstLineChars="200"/>
        <w:textAlignment w:val="auto"/>
        <w:rPr>
          <w:rFonts w:ascii="仿宋" w:cs="仿宋" w:eastAsia="仿宋" w:hAnsi="仿宋" w:hint="eastAsia"/>
          <w:b/>
          <w:bCs/>
          <w:sz w:val="32"/>
          <w:szCs w:val="32"/>
          <w:lang w:val="en-US" w:eastAsia="zh-CN"/>
        </w:rPr>
      </w:pPr>
      <w:r>
        <w:rPr>
          <w:rFonts w:ascii="仿宋" w:cs="仿宋" w:eastAsia="仿宋" w:hAnsi="仿宋" w:hint="eastAsia"/>
          <w:b/>
          <w:bCs/>
          <w:sz w:val="32"/>
          <w:szCs w:val="32"/>
          <w:lang w:val="en-US" w:eastAsia="zh-CN"/>
        </w:rPr>
        <w:t>第二部分 2023年的整体工作思路</w:t>
      </w:r>
    </w:p>
    <w:p>
      <w:pPr>
        <w:pStyle w:val="style0"/>
        <w:pageBreakBefore w:val="false"/>
        <w:widowControl w:val="false"/>
        <w:kinsoku/>
        <w:wordWrap/>
        <w:overflowPunct/>
        <w:topLinePunct w:val="false"/>
        <w:autoSpaceDE/>
        <w:autoSpaceDN/>
        <w:bidi w:val="false"/>
        <w:adjustRightInd/>
        <w:snapToGrid/>
        <w:spacing w:lineRule="exact" w:line="520"/>
        <w:ind w:firstLine="643" w:firstLineChars="200"/>
        <w:textAlignment w:val="auto"/>
        <w:rPr>
          <w:rFonts w:ascii="仿宋" w:cs="仿宋" w:eastAsia="仿宋" w:hAnsi="仿宋" w:hint="eastAsia"/>
          <w:b/>
          <w:bCs/>
          <w:sz w:val="32"/>
          <w:szCs w:val="32"/>
          <w:lang w:val="en-US" w:eastAsia="zh-CN"/>
        </w:rPr>
      </w:pPr>
      <w:r>
        <w:rPr>
          <w:rFonts w:ascii="仿宋" w:cs="仿宋" w:eastAsia="仿宋" w:hAnsi="仿宋" w:hint="eastAsia"/>
          <w:b/>
          <w:bCs/>
          <w:sz w:val="32"/>
          <w:szCs w:val="32"/>
          <w:lang w:val="en-US" w:eastAsia="zh-CN"/>
        </w:rPr>
        <w:t>一、“党组织领导的校长负责制”的实行</w:t>
      </w:r>
    </w:p>
    <w:p>
      <w:pPr>
        <w:pStyle w:val="style0"/>
        <w:pageBreakBefore w:val="false"/>
        <w:widowControl w:val="false"/>
        <w:kinsoku/>
        <w:wordWrap/>
        <w:overflowPunct/>
        <w:topLinePunct w:val="false"/>
        <w:autoSpaceDE/>
        <w:autoSpaceDN/>
        <w:bidi w:val="false"/>
        <w:adjustRightInd/>
        <w:snapToGrid/>
        <w:spacing w:lineRule="exact" w:line="520"/>
        <w:ind w:firstLine="640" w:firstLineChars="200"/>
        <w:textAlignment w:val="auto"/>
        <w:rPr>
          <w:rFonts w:ascii="仿宋" w:cs="仿宋" w:eastAsia="仿宋" w:hAnsi="仿宋" w:hint="eastAsia"/>
          <w:sz w:val="32"/>
          <w:szCs w:val="32"/>
          <w:lang w:val="en-US" w:eastAsia="zh-CN"/>
        </w:rPr>
      </w:pPr>
      <w:r>
        <w:rPr>
          <w:rFonts w:ascii="仿宋" w:cs="仿宋" w:eastAsia="仿宋" w:hAnsi="仿宋" w:hint="eastAsia"/>
          <w:sz w:val="32"/>
          <w:szCs w:val="32"/>
          <w:lang w:val="en-US" w:eastAsia="zh-CN"/>
        </w:rPr>
        <w:t>2023年，我校在政治建设、组织管理模式方面最大的一件事将是“党组织领导的校长负责制”的实行。</w:t>
      </w:r>
    </w:p>
    <w:p>
      <w:pPr>
        <w:pStyle w:val="style0"/>
        <w:pageBreakBefore w:val="false"/>
        <w:widowControl w:val="false"/>
        <w:kinsoku/>
        <w:wordWrap/>
        <w:overflowPunct/>
        <w:topLinePunct w:val="false"/>
        <w:autoSpaceDE/>
        <w:autoSpaceDN/>
        <w:bidi w:val="false"/>
        <w:adjustRightInd/>
        <w:snapToGrid/>
        <w:spacing w:lineRule="exact" w:line="520"/>
        <w:ind w:firstLine="640" w:firstLineChars="200"/>
        <w:textAlignment w:val="auto"/>
        <w:rPr>
          <w:rFonts w:ascii="仿宋" w:cs="仿宋" w:eastAsia="仿宋" w:hAnsi="仿宋" w:hint="eastAsia"/>
          <w:sz w:val="32"/>
          <w:szCs w:val="32"/>
          <w:lang w:val="en-US" w:eastAsia="zh-CN"/>
        </w:rPr>
      </w:pPr>
      <w:r>
        <w:rPr>
          <w:rFonts w:ascii="仿宋" w:cs="仿宋" w:eastAsia="仿宋" w:hAnsi="仿宋" w:hint="eastAsia"/>
          <w:sz w:val="32"/>
          <w:szCs w:val="32"/>
          <w:lang w:val="en-US" w:eastAsia="zh-CN"/>
        </w:rPr>
        <w:t>2022年1月，中共中央办公厅印发《关于建立中小学党组织领导的校长负责制的意见》，这项改革着力加强党对教育工作的全面领导，这将是中小学领导体制的重大变革。我们要跟上这项改革的步伐，切实履行党组织在学校运转过程中把方向、管大局、作决策、抓班子、带队伍、保落实的领导职责。</w:t>
      </w:r>
    </w:p>
    <w:p>
      <w:pPr>
        <w:pStyle w:val="style0"/>
        <w:pageBreakBefore w:val="false"/>
        <w:widowControl w:val="false"/>
        <w:kinsoku/>
        <w:wordWrap/>
        <w:overflowPunct/>
        <w:topLinePunct w:val="false"/>
        <w:autoSpaceDE/>
        <w:autoSpaceDN/>
        <w:bidi w:val="false"/>
        <w:adjustRightInd/>
        <w:snapToGrid/>
        <w:spacing w:lineRule="exact" w:line="520"/>
        <w:ind w:firstLine="640" w:firstLineChars="200"/>
        <w:textAlignment w:val="auto"/>
        <w:rPr>
          <w:rFonts w:ascii="仿宋" w:cs="仿宋" w:eastAsia="仿宋" w:hAnsi="仿宋" w:hint="eastAsia"/>
          <w:sz w:val="32"/>
          <w:szCs w:val="32"/>
          <w:lang w:val="en-US" w:eastAsia="zh-CN"/>
        </w:rPr>
      </w:pPr>
      <w:r>
        <w:rPr>
          <w:rFonts w:ascii="仿宋" w:cs="仿宋" w:eastAsia="仿宋" w:hAnsi="仿宋" w:hint="eastAsia"/>
          <w:sz w:val="32"/>
          <w:szCs w:val="32"/>
          <w:lang w:val="en-US" w:eastAsia="zh-CN"/>
        </w:rPr>
        <w:t>我们要以党的教育方针为指导，坚持立德与树人相统一。立德是教育之本，立德首在立品格，我们要把品格教育贯穿于教育教学全过程和学生的学习生活各方面，渗透于德智体美劳诸领域，从秩序观念、责任担当、进取精神、创新意识等层面，加强品德教育；立德更在立价值观，我们要将社会主义核心价值观教育融入学校教育教学各环节，用好课堂主阵地，通过学科渗透、德育课程建设、实践活动组织及校园文化浸润等途径，全面提高价值观教育的实效性与针对性。德育系列要继续丰富完善“一大一小一综合”的学生培养体系，本着严格、关爱两个基本点，强化对学生的教育引领，学校育人能力要再上新高。</w:t>
      </w:r>
    </w:p>
    <w:p>
      <w:pPr>
        <w:pStyle w:val="style0"/>
        <w:pageBreakBefore w:val="false"/>
        <w:widowControl w:val="false"/>
        <w:kinsoku/>
        <w:wordWrap/>
        <w:overflowPunct/>
        <w:topLinePunct w:val="false"/>
        <w:autoSpaceDE/>
        <w:autoSpaceDN/>
        <w:bidi w:val="false"/>
        <w:adjustRightInd/>
        <w:snapToGrid/>
        <w:spacing w:lineRule="exact" w:line="520"/>
        <w:ind w:firstLine="640" w:firstLineChars="200"/>
        <w:textAlignment w:val="auto"/>
        <w:rPr>
          <w:rFonts w:ascii="仿宋" w:cs="仿宋" w:eastAsia="仿宋" w:hAnsi="仿宋" w:hint="eastAsia"/>
          <w:sz w:val="32"/>
          <w:szCs w:val="32"/>
          <w:lang w:val="en-US" w:eastAsia="zh-CN"/>
        </w:rPr>
      </w:pPr>
      <w:r>
        <w:rPr>
          <w:rFonts w:ascii="仿宋" w:cs="仿宋" w:eastAsia="仿宋" w:hAnsi="仿宋" w:hint="eastAsia"/>
          <w:sz w:val="32"/>
          <w:szCs w:val="32"/>
          <w:lang w:val="en-US" w:eastAsia="zh-CN"/>
        </w:rPr>
        <w:t>我们要以校党办为统筹核心，以七个党支部和教工团支部为依托，强化对广大教师尤其是党员教师的师德师风建设，牢固树立教师的理想信念，坚守师德底线，以德育德，做学生锤炼品格的塑造者、创新思维的引路人。大力宣传优秀的老教师和中青年教师的先进事迹，最大限度的发挥优秀的老教师、中青年教师的传帮带作用，以党建促业务水平的提高，使每位教师都成为优秀的人民教师、优秀的育人模范。</w:t>
      </w:r>
    </w:p>
    <w:p>
      <w:pPr>
        <w:pStyle w:val="style0"/>
        <w:pageBreakBefore w:val="false"/>
        <w:widowControl w:val="false"/>
        <w:kinsoku/>
        <w:wordWrap/>
        <w:overflowPunct/>
        <w:topLinePunct w:val="false"/>
        <w:autoSpaceDE/>
        <w:autoSpaceDN/>
        <w:bidi w:val="false"/>
        <w:adjustRightInd/>
        <w:snapToGrid/>
        <w:spacing w:lineRule="exact" w:line="520"/>
        <w:ind w:firstLine="640" w:firstLineChars="200"/>
        <w:textAlignment w:val="auto"/>
        <w:rPr>
          <w:rFonts w:ascii="仿宋" w:cs="仿宋" w:eastAsia="仿宋" w:hAnsi="仿宋" w:hint="eastAsia"/>
          <w:b w:val="false"/>
          <w:bCs w:val="false"/>
          <w:color w:val="auto"/>
          <w:sz w:val="32"/>
          <w:szCs w:val="32"/>
          <w:lang w:val="en-US" w:eastAsia="zh-CN"/>
        </w:rPr>
      </w:pPr>
      <w:r>
        <w:rPr>
          <w:rFonts w:ascii="仿宋" w:cs="仿宋" w:eastAsia="仿宋" w:hAnsi="仿宋" w:hint="eastAsia"/>
          <w:b w:val="false"/>
          <w:bCs w:val="false"/>
          <w:color w:val="auto"/>
          <w:sz w:val="32"/>
          <w:szCs w:val="32"/>
          <w:lang w:val="en-US" w:eastAsia="zh-CN"/>
        </w:rPr>
        <w:t>校团委要强化自身建设，完善团支部、初中部大队委、学生会机构设置。积极宣传、深入贯彻和严格执行党的路线方针政策；根据上级团委和学校党委的工作部署和要求，围绕学校中心工作和学生全面发展制定工作计划，开展相关活动；少先队大队委要迅速进入角色，完善组织建设，做好学生干部的选拔和培养工作，积极开展系列活动，利用现有资源与校团委联合打造学校少先队活动阵地。</w:t>
      </w:r>
    </w:p>
    <w:p>
      <w:pPr>
        <w:pStyle w:val="style0"/>
        <w:pageBreakBefore w:val="false"/>
        <w:widowControl w:val="false"/>
        <w:kinsoku/>
        <w:wordWrap/>
        <w:overflowPunct/>
        <w:topLinePunct w:val="false"/>
        <w:autoSpaceDE/>
        <w:autoSpaceDN/>
        <w:bidi w:val="false"/>
        <w:adjustRightInd/>
        <w:snapToGrid/>
        <w:spacing w:lineRule="exact" w:line="520"/>
        <w:ind w:firstLine="640" w:firstLineChars="200"/>
        <w:textAlignment w:val="auto"/>
        <w:rPr>
          <w:rFonts w:ascii="仿宋" w:cs="仿宋" w:eastAsia="仿宋" w:hAnsi="仿宋" w:hint="eastAsia"/>
          <w:sz w:val="32"/>
          <w:szCs w:val="32"/>
          <w:lang w:val="en-US" w:eastAsia="zh-CN"/>
        </w:rPr>
      </w:pPr>
      <w:r>
        <w:rPr>
          <w:rFonts w:ascii="仿宋" w:cs="仿宋" w:eastAsia="仿宋" w:hAnsi="仿宋" w:hint="eastAsia"/>
          <w:sz w:val="32"/>
          <w:szCs w:val="32"/>
          <w:lang w:val="en-US" w:eastAsia="zh-CN"/>
        </w:rPr>
        <w:t>学校要按照上级组织部门的要求，不断加大对环节干部的培养、考核、评价力度，以考核评价提高环节干部的服务意识、管理水平，以考核评价推动能者上、庸者下；我们将继续以组织部门的“揭榜领题”项目为依托，丰富培养方式，加大培养力度，尽快使一大批年轻后备干部脱颖而出，走上管理岗位，实现五中发展后继有人。</w:t>
      </w:r>
    </w:p>
    <w:p>
      <w:pPr>
        <w:pStyle w:val="style0"/>
        <w:pageBreakBefore w:val="false"/>
        <w:widowControl w:val="false"/>
        <w:numPr>
          <w:ilvl w:val="0"/>
          <w:numId w:val="0"/>
        </w:numPr>
        <w:kinsoku/>
        <w:wordWrap/>
        <w:overflowPunct/>
        <w:topLinePunct w:val="false"/>
        <w:autoSpaceDE/>
        <w:autoSpaceDN/>
        <w:bidi w:val="false"/>
        <w:adjustRightInd/>
        <w:snapToGrid/>
        <w:spacing w:lineRule="exact" w:line="520"/>
        <w:ind w:firstLine="643" w:firstLineChars="200"/>
        <w:textAlignment w:val="auto"/>
        <w:rPr>
          <w:rFonts w:ascii="仿宋" w:cs="仿宋" w:eastAsia="仿宋" w:hAnsi="仿宋" w:hint="eastAsia"/>
          <w:b/>
          <w:bCs/>
          <w:sz w:val="32"/>
          <w:szCs w:val="32"/>
          <w:lang w:val="en-US" w:eastAsia="zh-CN"/>
        </w:rPr>
      </w:pPr>
      <w:r>
        <w:rPr>
          <w:rFonts w:ascii="仿宋" w:cs="仿宋" w:eastAsia="仿宋" w:hAnsi="仿宋" w:hint="eastAsia"/>
          <w:b/>
          <w:bCs/>
          <w:sz w:val="32"/>
          <w:szCs w:val="32"/>
          <w:lang w:val="en-US" w:eastAsia="zh-CN"/>
        </w:rPr>
        <w:t>二、努力打造“有温度的教育”，实现学校教育高质量发展</w:t>
      </w:r>
    </w:p>
    <w:p>
      <w:pPr>
        <w:pStyle w:val="style0"/>
        <w:pageBreakBefore w:val="false"/>
        <w:widowControl w:val="false"/>
        <w:numPr>
          <w:ilvl w:val="0"/>
          <w:numId w:val="0"/>
        </w:numPr>
        <w:kinsoku/>
        <w:wordWrap/>
        <w:overflowPunct/>
        <w:topLinePunct w:val="false"/>
        <w:autoSpaceDE/>
        <w:autoSpaceDN/>
        <w:bidi w:val="false"/>
        <w:adjustRightInd/>
        <w:snapToGrid/>
        <w:spacing w:lineRule="exact" w:line="520"/>
        <w:ind w:firstLine="640" w:firstLineChars="200"/>
        <w:textAlignment w:val="auto"/>
        <w:rPr>
          <w:rFonts w:ascii="仿宋" w:cs="仿宋" w:eastAsia="仿宋" w:hAnsi="仿宋" w:hint="eastAsia"/>
          <w:sz w:val="32"/>
          <w:szCs w:val="32"/>
          <w:lang w:val="en-US" w:eastAsia="zh-CN"/>
        </w:rPr>
      </w:pPr>
      <w:r>
        <w:rPr>
          <w:rFonts w:ascii="仿宋" w:cs="仿宋" w:eastAsia="仿宋" w:hAnsi="仿宋" w:hint="eastAsia"/>
          <w:sz w:val="32"/>
          <w:szCs w:val="32"/>
          <w:lang w:val="en-US" w:eastAsia="zh-CN"/>
        </w:rPr>
        <w:t>我们要努力打造有温度的办学环境，把学校打造成学园、乐园、家园、花园，一石一土皆春秋，一草一木总关情。</w:t>
      </w:r>
    </w:p>
    <w:p>
      <w:pPr>
        <w:pStyle w:val="style0"/>
        <w:pageBreakBefore w:val="false"/>
        <w:widowControl w:val="false"/>
        <w:numPr>
          <w:ilvl w:val="0"/>
          <w:numId w:val="0"/>
        </w:numPr>
        <w:kinsoku/>
        <w:wordWrap/>
        <w:overflowPunct/>
        <w:topLinePunct w:val="false"/>
        <w:autoSpaceDE/>
        <w:autoSpaceDN/>
        <w:bidi w:val="false"/>
        <w:adjustRightInd/>
        <w:snapToGrid/>
        <w:spacing w:lineRule="exact" w:line="520"/>
        <w:ind w:firstLine="640" w:firstLineChars="200"/>
        <w:textAlignment w:val="auto"/>
        <w:rPr>
          <w:rFonts w:ascii="仿宋" w:cs="仿宋" w:eastAsia="仿宋" w:hAnsi="仿宋" w:hint="eastAsia"/>
          <w:sz w:val="32"/>
          <w:szCs w:val="32"/>
          <w:lang w:val="en-US" w:eastAsia="zh-CN"/>
        </w:rPr>
      </w:pPr>
      <w:r>
        <w:rPr>
          <w:rFonts w:ascii="仿宋" w:cs="仿宋" w:eastAsia="仿宋" w:hAnsi="仿宋" w:hint="eastAsia"/>
          <w:sz w:val="32"/>
          <w:szCs w:val="32"/>
          <w:lang w:val="en-US" w:eastAsia="zh-CN"/>
        </w:rPr>
        <w:t>我们要努力打造有温度的文化，外化于形，内化于心，是最好的管理，也是最好的教育。孩子们置身其中，耳濡目染，以文化人、以文育人，久而久之，就会培养出一个个有理想、有气质、有风骨、有进取、有担当、有正义感的人。</w:t>
      </w:r>
    </w:p>
    <w:p>
      <w:pPr>
        <w:pStyle w:val="style0"/>
        <w:pageBreakBefore w:val="false"/>
        <w:widowControl w:val="false"/>
        <w:numPr>
          <w:ilvl w:val="0"/>
          <w:numId w:val="0"/>
        </w:numPr>
        <w:kinsoku/>
        <w:wordWrap/>
        <w:overflowPunct/>
        <w:topLinePunct w:val="false"/>
        <w:autoSpaceDE/>
        <w:autoSpaceDN/>
        <w:bidi w:val="false"/>
        <w:adjustRightInd/>
        <w:snapToGrid/>
        <w:spacing w:lineRule="exact" w:line="520"/>
        <w:ind w:firstLine="640" w:firstLineChars="200"/>
        <w:textAlignment w:val="auto"/>
        <w:rPr>
          <w:rFonts w:ascii="仿宋" w:cs="仿宋" w:eastAsia="仿宋" w:hAnsi="仿宋" w:hint="eastAsia"/>
          <w:sz w:val="32"/>
          <w:szCs w:val="32"/>
          <w:lang w:val="en-US" w:eastAsia="zh-CN"/>
        </w:rPr>
      </w:pPr>
      <w:r>
        <w:rPr>
          <w:rFonts w:ascii="仿宋" w:cs="仿宋" w:eastAsia="仿宋" w:hAnsi="仿宋" w:hint="eastAsia"/>
          <w:sz w:val="32"/>
          <w:szCs w:val="32"/>
          <w:lang w:val="en-US" w:eastAsia="zh-CN"/>
        </w:rPr>
        <w:t>我们要努力打造有温度的书香。最是书香能致远，腹有诗书气自华，茶亦醉人何须洒，书自香我何须香。我们要大力营造初中部的软硬阅读环境，积极倡导推广阅读教学，进一步分析研究高中阅读的方式方法，大力推动教师读书活动。</w:t>
      </w:r>
    </w:p>
    <w:p>
      <w:pPr>
        <w:pStyle w:val="style0"/>
        <w:pageBreakBefore w:val="false"/>
        <w:widowControl w:val="false"/>
        <w:kinsoku/>
        <w:wordWrap/>
        <w:overflowPunct/>
        <w:topLinePunct w:val="false"/>
        <w:autoSpaceDE/>
        <w:autoSpaceDN/>
        <w:bidi w:val="false"/>
        <w:adjustRightInd/>
        <w:snapToGrid/>
        <w:spacing w:lineRule="exact" w:line="520"/>
        <w:ind w:firstLine="640" w:firstLineChars="200"/>
        <w:textAlignment w:val="auto"/>
        <w:rPr>
          <w:rFonts w:ascii="仿宋" w:cs="仿宋" w:eastAsia="仿宋" w:hAnsi="仿宋" w:hint="eastAsia"/>
          <w:sz w:val="32"/>
          <w:szCs w:val="32"/>
          <w:lang w:val="en-US" w:eastAsia="zh-CN"/>
        </w:rPr>
      </w:pPr>
      <w:r>
        <w:rPr>
          <w:rFonts w:ascii="仿宋" w:cs="仿宋" w:eastAsia="仿宋" w:hAnsi="仿宋" w:hint="eastAsia"/>
          <w:sz w:val="32"/>
          <w:szCs w:val="32"/>
          <w:lang w:val="en-US" w:eastAsia="zh-CN"/>
        </w:rPr>
        <w:t>我们要大力打造有温度的教育。有温度的教育，应该是尊重个体，彰显个性的教育；应该是追求精准，因材施教的教育；应该是关注学生的全面发展，全体发展，个性发展的教育；应该是注重对话，强调沟通，尤其是心与心的沟通的教育。</w:t>
      </w:r>
    </w:p>
    <w:p>
      <w:pPr>
        <w:pStyle w:val="style0"/>
        <w:pageBreakBefore w:val="false"/>
        <w:widowControl w:val="false"/>
        <w:kinsoku/>
        <w:wordWrap/>
        <w:overflowPunct/>
        <w:topLinePunct w:val="false"/>
        <w:autoSpaceDE/>
        <w:autoSpaceDN/>
        <w:bidi w:val="false"/>
        <w:adjustRightInd/>
        <w:snapToGrid/>
        <w:spacing w:lineRule="exact" w:line="520"/>
        <w:ind w:firstLine="640" w:firstLineChars="200"/>
        <w:textAlignment w:val="auto"/>
        <w:rPr>
          <w:rFonts w:ascii="仿宋" w:cs="仿宋" w:eastAsia="仿宋" w:hAnsi="仿宋" w:hint="eastAsia"/>
          <w:sz w:val="32"/>
          <w:szCs w:val="32"/>
          <w:lang w:val="en-US" w:eastAsia="zh-CN"/>
        </w:rPr>
      </w:pPr>
      <w:r>
        <w:rPr>
          <w:rFonts w:ascii="仿宋" w:cs="仿宋" w:eastAsia="仿宋" w:hAnsi="仿宋" w:hint="eastAsia"/>
          <w:sz w:val="32"/>
          <w:szCs w:val="32"/>
          <w:lang w:val="en-US" w:eastAsia="zh-CN"/>
        </w:rPr>
        <w:t>我们要大力打造有温度的管理。有温度的管理应该是管和理相结合、教和育相结合，应该是严管和厚爱相结合，不能放任自流，不能简单粗暴，要讲原则，有办法。</w:t>
      </w:r>
    </w:p>
    <w:p>
      <w:pPr>
        <w:pStyle w:val="style0"/>
        <w:pageBreakBefore w:val="false"/>
        <w:widowControl w:val="false"/>
        <w:kinsoku/>
        <w:wordWrap/>
        <w:overflowPunct/>
        <w:topLinePunct w:val="false"/>
        <w:autoSpaceDE/>
        <w:autoSpaceDN/>
        <w:bidi w:val="false"/>
        <w:adjustRightInd/>
        <w:snapToGrid/>
        <w:spacing w:lineRule="exact" w:line="520"/>
        <w:ind w:firstLine="640" w:firstLineChars="200"/>
        <w:textAlignment w:val="auto"/>
        <w:rPr>
          <w:rFonts w:ascii="仿宋" w:cs="仿宋" w:eastAsia="仿宋" w:hAnsi="仿宋" w:hint="eastAsia"/>
          <w:sz w:val="32"/>
          <w:szCs w:val="32"/>
          <w:lang w:val="en-US" w:eastAsia="zh-CN"/>
        </w:rPr>
      </w:pPr>
      <w:r>
        <w:rPr>
          <w:rFonts w:ascii="仿宋" w:cs="仿宋" w:eastAsia="仿宋" w:hAnsi="仿宋" w:hint="eastAsia"/>
          <w:sz w:val="32"/>
          <w:szCs w:val="32"/>
          <w:lang w:val="en-US" w:eastAsia="zh-CN"/>
        </w:rPr>
        <w:t>我们要努力打造一批有温度的教师。有温度的教师充满爱心，充满着教育智慧，对待孩子如春风化雨，春风拂面，孩子接受他的教育，如沐春风。有温度的教师眼里，孩子只有差异，没有差生；只有可能，没有不能；只有不同，没有优劣之分。</w:t>
      </w:r>
    </w:p>
    <w:p>
      <w:pPr>
        <w:pStyle w:val="style0"/>
        <w:pageBreakBefore w:val="false"/>
        <w:widowControl w:val="false"/>
        <w:kinsoku/>
        <w:wordWrap/>
        <w:overflowPunct/>
        <w:topLinePunct w:val="false"/>
        <w:autoSpaceDE/>
        <w:autoSpaceDN/>
        <w:bidi w:val="false"/>
        <w:adjustRightInd/>
        <w:snapToGrid/>
        <w:spacing w:lineRule="exact" w:line="520"/>
        <w:ind w:firstLine="643" w:firstLineChars="200"/>
        <w:textAlignment w:val="auto"/>
        <w:rPr>
          <w:rFonts w:ascii="仿宋" w:cs="仿宋" w:eastAsia="仿宋" w:hAnsi="仿宋" w:hint="eastAsia"/>
          <w:sz w:val="32"/>
          <w:szCs w:val="32"/>
          <w:lang w:val="en-US" w:eastAsia="zh-CN"/>
        </w:rPr>
      </w:pPr>
      <w:r>
        <w:rPr>
          <w:rFonts w:ascii="仿宋" w:cs="仿宋" w:eastAsia="仿宋" w:hAnsi="仿宋" w:hint="eastAsia"/>
          <w:b/>
          <w:bCs/>
          <w:sz w:val="32"/>
          <w:szCs w:val="32"/>
          <w:lang w:val="en-US" w:eastAsia="zh-CN"/>
        </w:rPr>
        <w:t>三、抓好“五大体系”建设，稳步推进一优多强</w:t>
      </w:r>
    </w:p>
    <w:p>
      <w:pPr>
        <w:pStyle w:val="style0"/>
        <w:pageBreakBefore w:val="false"/>
        <w:widowControl w:val="false"/>
        <w:kinsoku/>
        <w:wordWrap/>
        <w:overflowPunct/>
        <w:topLinePunct w:val="false"/>
        <w:autoSpaceDE/>
        <w:autoSpaceDN/>
        <w:bidi w:val="false"/>
        <w:adjustRightInd/>
        <w:snapToGrid/>
        <w:spacing w:lineRule="exact" w:line="520"/>
        <w:ind w:firstLine="640" w:firstLineChars="200"/>
        <w:textAlignment w:val="auto"/>
        <w:rPr>
          <w:rFonts w:ascii="仿宋" w:cs="仿宋" w:eastAsia="仿宋" w:hAnsi="仿宋" w:hint="eastAsia"/>
          <w:sz w:val="32"/>
          <w:szCs w:val="32"/>
          <w:lang w:val="en-US" w:eastAsia="zh-CN"/>
        </w:rPr>
      </w:pPr>
      <w:r>
        <w:rPr>
          <w:rFonts w:ascii="仿宋" w:cs="仿宋" w:eastAsia="仿宋" w:hAnsi="仿宋" w:hint="eastAsia"/>
          <w:sz w:val="32"/>
          <w:szCs w:val="32"/>
          <w:lang w:val="en-US" w:eastAsia="zh-CN"/>
        </w:rPr>
        <w:t>我们要继续完善“五大体系”内涵，强化“五大体系”应用。</w:t>
      </w:r>
    </w:p>
    <w:p>
      <w:pPr>
        <w:pStyle w:val="style0"/>
        <w:pageBreakBefore w:val="false"/>
        <w:widowControl w:val="false"/>
        <w:kinsoku/>
        <w:wordWrap/>
        <w:overflowPunct/>
        <w:topLinePunct w:val="false"/>
        <w:autoSpaceDE/>
        <w:autoSpaceDN/>
        <w:bidi w:val="false"/>
        <w:adjustRightInd/>
        <w:snapToGrid/>
        <w:spacing w:lineRule="exact" w:line="520"/>
        <w:ind w:firstLine="640" w:firstLineChars="200"/>
        <w:textAlignment w:val="auto"/>
        <w:rPr>
          <w:rFonts w:ascii="仿宋" w:cs="仿宋" w:eastAsia="仿宋" w:hAnsi="仿宋" w:hint="eastAsia"/>
          <w:sz w:val="32"/>
          <w:szCs w:val="32"/>
          <w:lang w:val="en-US" w:eastAsia="zh-CN"/>
        </w:rPr>
      </w:pPr>
      <w:r>
        <w:rPr>
          <w:rFonts w:ascii="仿宋" w:cs="仿宋" w:eastAsia="仿宋" w:hAnsi="仿宋" w:hint="eastAsia"/>
          <w:sz w:val="32"/>
          <w:szCs w:val="32"/>
          <w:lang w:val="en-US" w:eastAsia="zh-CN"/>
        </w:rPr>
        <w:t>五大体系是指：以“一大、一小、一综合”为核心的学生综合素质培养体系；以人才引进及跟踪培养为核心的教师成长体系；以进出口分析为核心的“1+N”教师评价体系；以走动式管理、亲情化服务为特征的教育教学管理体系；以“两点三段”教学互动式改革为核心的高效教学体系。</w:t>
      </w:r>
    </w:p>
    <w:p>
      <w:pPr>
        <w:pStyle w:val="style0"/>
        <w:pageBreakBefore w:val="false"/>
        <w:widowControl w:val="false"/>
        <w:kinsoku/>
        <w:wordWrap/>
        <w:overflowPunct/>
        <w:topLinePunct w:val="false"/>
        <w:autoSpaceDE/>
        <w:autoSpaceDN/>
        <w:bidi w:val="false"/>
        <w:adjustRightInd/>
        <w:snapToGrid/>
        <w:spacing w:lineRule="exact" w:line="520"/>
        <w:ind w:firstLine="640" w:firstLineChars="200"/>
        <w:textAlignment w:val="auto"/>
        <w:rPr>
          <w:rFonts w:ascii="仿宋" w:cs="仿宋" w:eastAsia="仿宋" w:hAnsi="仿宋" w:hint="default"/>
          <w:sz w:val="32"/>
          <w:szCs w:val="32"/>
          <w:lang w:val="en-US" w:eastAsia="zh-CN"/>
        </w:rPr>
      </w:pPr>
      <w:r>
        <w:rPr>
          <w:rFonts w:ascii="仿宋" w:cs="仿宋" w:eastAsia="仿宋" w:hAnsi="仿宋" w:hint="eastAsia"/>
          <w:sz w:val="32"/>
          <w:szCs w:val="32"/>
          <w:lang w:val="en-US" w:eastAsia="zh-CN"/>
        </w:rPr>
        <w:t>“一优”指的是学生成绩要优，这是我们学校赖以生存的生命线。我们要通过围绕“计划、备、讲、辅、批、考、研、谈”狠抓教学常规，大力推动“两点三段式”等一系列改革，以及深化奥赛强基课程、强化培优与扶弱课程等手段来实现我们的目标。在做好上述工作的同时，面对新课标、新课程、新高考，要做好新老衔接，加大教师培训力度，走出去，请进来，高标准实现对新课标、新课程、新高考的深入理解、准确定位和熟练操作。</w:t>
      </w:r>
    </w:p>
    <w:p>
      <w:pPr>
        <w:pStyle w:val="style0"/>
        <w:pageBreakBefore w:val="false"/>
        <w:widowControl w:val="false"/>
        <w:kinsoku/>
        <w:wordWrap/>
        <w:overflowPunct/>
        <w:topLinePunct w:val="false"/>
        <w:autoSpaceDE/>
        <w:autoSpaceDN/>
        <w:bidi w:val="false"/>
        <w:adjustRightInd/>
        <w:snapToGrid/>
        <w:spacing w:lineRule="exact" w:line="520"/>
        <w:ind w:firstLine="640" w:firstLineChars="200"/>
        <w:textAlignment w:val="auto"/>
        <w:rPr>
          <w:rFonts w:ascii="仿宋" w:cs="仿宋" w:eastAsia="仿宋" w:hAnsi="仿宋" w:hint="eastAsia"/>
          <w:sz w:val="32"/>
          <w:szCs w:val="32"/>
          <w:lang w:val="en-US" w:eastAsia="zh-CN"/>
        </w:rPr>
      </w:pPr>
      <w:r>
        <w:rPr>
          <w:rFonts w:ascii="仿宋" w:cs="仿宋" w:eastAsia="仿宋" w:hAnsi="仿宋" w:hint="eastAsia"/>
          <w:sz w:val="32"/>
          <w:szCs w:val="32"/>
          <w:lang w:val="en-US" w:eastAsia="zh-CN"/>
        </w:rPr>
        <w:t>“多强”是为了实现学生的全面健康成长而日渐完善的办学特色。我把我校的办学特色总结为“五教育、一活动”，这是一代代五中人在发展中不断摸索、求证、反复试验后逐渐沉淀成型的五中的宝贝，是五中压箱底的宝贝。从我国教育发展的趋势来看，这也是五中持续发展的底气，是同级同类学校几乎没有的决胜法宝。</w:t>
      </w:r>
    </w:p>
    <w:p>
      <w:pPr>
        <w:pStyle w:val="style0"/>
        <w:pageBreakBefore w:val="false"/>
        <w:widowControl w:val="false"/>
        <w:kinsoku/>
        <w:wordWrap/>
        <w:overflowPunct/>
        <w:topLinePunct w:val="false"/>
        <w:autoSpaceDE/>
        <w:autoSpaceDN/>
        <w:bidi w:val="false"/>
        <w:adjustRightInd/>
        <w:snapToGrid/>
        <w:spacing w:lineRule="exact" w:line="520"/>
        <w:ind w:firstLine="640" w:firstLineChars="200"/>
        <w:textAlignment w:val="auto"/>
        <w:rPr>
          <w:rFonts w:ascii="仿宋" w:cs="仿宋" w:eastAsia="仿宋" w:hAnsi="仿宋" w:hint="eastAsia"/>
          <w:sz w:val="32"/>
          <w:szCs w:val="32"/>
          <w:lang w:val="en-US" w:eastAsia="zh-CN"/>
        </w:rPr>
      </w:pPr>
      <w:r>
        <w:rPr>
          <w:rFonts w:ascii="仿宋" w:cs="仿宋" w:eastAsia="仿宋" w:hAnsi="仿宋" w:hint="eastAsia"/>
          <w:sz w:val="32"/>
          <w:szCs w:val="32"/>
          <w:lang w:val="en-US" w:eastAsia="zh-CN"/>
        </w:rPr>
        <w:t>心理健康教育及生涯教育始于上世纪90年代，我们现在有专职的优秀的教师，专属的场地，自己研发的专业课程，经过20多年的推广实践，已经同学校的常规课程有机融合，成为不能或缺的一部分。心理健康教育在广大中小学生心理状况日渐堪忧的今天显得更加重要。下一步，我们将继续引进人才，不断完善课程，大力推动心理生涯课程与德育等工作相结合。新建教学综合楼设有学生发展中心专属区域，建设完成后，将为我校心理健康教育提供更加优质的教育环境和活动场地，通辽五中心理健康教育必将迎来又一个春天。</w:t>
      </w:r>
      <w:bookmarkStart w:id="0" w:name="_GoBack"/>
      <w:bookmarkEnd w:id="0"/>
    </w:p>
    <w:p>
      <w:pPr>
        <w:pStyle w:val="style0"/>
        <w:pageBreakBefore w:val="false"/>
        <w:widowControl w:val="false"/>
        <w:kinsoku/>
        <w:wordWrap/>
        <w:overflowPunct/>
        <w:topLinePunct w:val="false"/>
        <w:autoSpaceDE/>
        <w:autoSpaceDN/>
        <w:bidi w:val="false"/>
        <w:adjustRightInd/>
        <w:snapToGrid/>
        <w:spacing w:lineRule="exact" w:line="520"/>
        <w:ind w:firstLine="640" w:firstLineChars="200"/>
        <w:textAlignment w:val="auto"/>
        <w:rPr>
          <w:rFonts w:ascii="仿宋" w:cs="仿宋" w:eastAsia="仿宋" w:hAnsi="仿宋" w:hint="eastAsia"/>
          <w:sz w:val="32"/>
          <w:szCs w:val="32"/>
          <w:lang w:val="en-US" w:eastAsia="zh-CN"/>
        </w:rPr>
      </w:pPr>
      <w:r>
        <w:rPr>
          <w:rFonts w:ascii="仿宋" w:cs="仿宋" w:eastAsia="仿宋" w:hAnsi="仿宋" w:hint="eastAsia"/>
          <w:sz w:val="32"/>
          <w:szCs w:val="32"/>
          <w:lang w:val="en-US" w:eastAsia="zh-CN"/>
        </w:rPr>
        <w:t>科学教育始于2000年，现有专职教师5人，有专属实验室等活动场地，有专属设施设备，以兴趣小组等形式开设自主研发课程，并致力于学生动手能力、思辨能力、科学素养的提升。下一步我们将在课程理念、教学方法及管理上下功夫，进一步提高水平和质量，发挥应有作用。</w:t>
      </w:r>
    </w:p>
    <w:p>
      <w:pPr>
        <w:pStyle w:val="style0"/>
        <w:pageBreakBefore w:val="false"/>
        <w:widowControl w:val="false"/>
        <w:kinsoku/>
        <w:wordWrap/>
        <w:overflowPunct/>
        <w:topLinePunct w:val="false"/>
        <w:autoSpaceDE/>
        <w:autoSpaceDN/>
        <w:bidi w:val="false"/>
        <w:adjustRightInd/>
        <w:snapToGrid/>
        <w:spacing w:lineRule="exact" w:line="520"/>
        <w:ind w:firstLine="640" w:firstLineChars="200"/>
        <w:textAlignment w:val="auto"/>
        <w:rPr>
          <w:rFonts w:ascii="仿宋" w:cs="仿宋" w:eastAsia="仿宋" w:hAnsi="仿宋" w:hint="eastAsia"/>
          <w:sz w:val="32"/>
          <w:szCs w:val="32"/>
          <w:lang w:val="en-US" w:eastAsia="zh-CN"/>
        </w:rPr>
      </w:pPr>
      <w:r>
        <w:rPr>
          <w:rFonts w:ascii="仿宋" w:cs="仿宋" w:eastAsia="仿宋" w:hAnsi="仿宋" w:hint="eastAsia"/>
          <w:sz w:val="32"/>
          <w:szCs w:val="32"/>
          <w:lang w:val="en-US" w:eastAsia="zh-CN"/>
        </w:rPr>
        <w:t>国际教育开始于2008年前后，是国家汉办下属的汉语国际推广中学基地。我们有专任教师十几名，有专属教室，有针对国外留学生的汉语课程和一系列活动课程，有几所国外姊妹学校。开办十几年来，先后培养了以蒙古国留学生为主体，另有非洲赞比亚、韩国等国的1000余名留学生，开展了多次中美、中蒙文化交流活动。创办国际部的目的有两个，一是完成中央政府任务，推广中华文化教育，二是大力营造通辽五中的国际化氛围，为我们自己的学生开阔眼界，了解多元文化，形成世界眼光，为中国情怀服务。让世界走进校园，让学生心怀世界，是今后国际部的重要使命。</w:t>
      </w:r>
    </w:p>
    <w:p>
      <w:pPr>
        <w:pStyle w:val="style0"/>
        <w:pageBreakBefore w:val="false"/>
        <w:widowControl w:val="false"/>
        <w:kinsoku/>
        <w:wordWrap/>
        <w:overflowPunct/>
        <w:topLinePunct w:val="false"/>
        <w:autoSpaceDE/>
        <w:autoSpaceDN/>
        <w:bidi w:val="false"/>
        <w:adjustRightInd/>
        <w:snapToGrid/>
        <w:spacing w:lineRule="exact" w:line="520"/>
        <w:ind w:firstLine="640" w:firstLineChars="200"/>
        <w:textAlignment w:val="auto"/>
        <w:rPr>
          <w:rFonts w:ascii="仿宋" w:cs="仿宋" w:eastAsia="仿宋" w:hAnsi="仿宋" w:hint="eastAsia"/>
          <w:sz w:val="32"/>
          <w:szCs w:val="32"/>
          <w:lang w:val="en-US" w:eastAsia="zh-CN"/>
        </w:rPr>
      </w:pPr>
      <w:r>
        <w:rPr>
          <w:rFonts w:ascii="仿宋" w:cs="仿宋" w:eastAsia="仿宋" w:hAnsi="仿宋" w:hint="eastAsia"/>
          <w:sz w:val="32"/>
          <w:szCs w:val="32"/>
          <w:lang w:val="en-US" w:eastAsia="zh-CN"/>
        </w:rPr>
        <w:t>海洋教育是依托于中国海洋发展基金会，依托于总书记的建设海洋强国的战略思维。我们的课程目的就是让学生们了解、认识海洋、爱上海洋，具有海洋思维，以后能够从事与海洋有关的职业，研究海洋，开发海洋，保卫我们的蓝色国土。中华民族复兴的道路上，成为海洋强国是必不可缺的一环。海洋课程和相关活动开办两年来，受到了学生们的广泛欢迎，海洋发展基金会也对我们提出了表扬。下一步，老师们要开发更多的与海洋有关的课程与活动，我们要努力推动游学交流，我们正在思考创建海洋学校联盟，共谋发展。</w:t>
      </w:r>
    </w:p>
    <w:p>
      <w:pPr>
        <w:pStyle w:val="style0"/>
        <w:pageBreakBefore w:val="false"/>
        <w:widowControl w:val="false"/>
        <w:kinsoku/>
        <w:wordWrap/>
        <w:overflowPunct/>
        <w:topLinePunct w:val="false"/>
        <w:autoSpaceDE/>
        <w:autoSpaceDN/>
        <w:bidi w:val="false"/>
        <w:adjustRightInd/>
        <w:snapToGrid/>
        <w:spacing w:lineRule="exact" w:line="520"/>
        <w:ind w:firstLine="640" w:firstLineChars="200"/>
        <w:textAlignment w:val="auto"/>
        <w:rPr>
          <w:rFonts w:ascii="仿宋" w:cs="仿宋" w:eastAsia="仿宋" w:hAnsi="仿宋" w:hint="eastAsia"/>
          <w:sz w:val="32"/>
          <w:szCs w:val="32"/>
          <w:lang w:val="en-US" w:eastAsia="zh-CN"/>
        </w:rPr>
      </w:pPr>
      <w:r>
        <w:rPr>
          <w:rFonts w:ascii="仿宋" w:cs="仿宋" w:eastAsia="仿宋" w:hAnsi="仿宋" w:hint="eastAsia"/>
          <w:sz w:val="32"/>
          <w:szCs w:val="32"/>
          <w:lang w:val="en-US" w:eastAsia="zh-CN"/>
        </w:rPr>
        <w:t>生活教育，近一两年基本成型，有专任教师21名，我们制定了生活指导教师制度，开发了一系列的课程与活动，准备推出全国第一本住宿生素质教育课程；我们提炼总结出了“一二三四”模式，现在生活教师的管理深受家长的好评，生活教师们深受孩子们喜爱。我们要继续完善这一制度，我们要向全寄宿模式迈进，学校的高质量发展，生活教师们必将发挥巨大作用。</w:t>
      </w:r>
    </w:p>
    <w:p>
      <w:pPr>
        <w:pStyle w:val="style0"/>
        <w:pageBreakBefore w:val="false"/>
        <w:widowControl w:val="false"/>
        <w:kinsoku/>
        <w:wordWrap/>
        <w:overflowPunct/>
        <w:topLinePunct w:val="false"/>
        <w:autoSpaceDE/>
        <w:autoSpaceDN/>
        <w:bidi w:val="false"/>
        <w:adjustRightInd/>
        <w:snapToGrid/>
        <w:spacing w:lineRule="exact" w:line="520"/>
        <w:ind w:firstLine="640" w:firstLineChars="200"/>
        <w:textAlignment w:val="auto"/>
        <w:rPr>
          <w:rFonts w:ascii="仿宋" w:cs="仿宋" w:eastAsia="仿宋" w:hAnsi="仿宋" w:hint="eastAsia"/>
          <w:sz w:val="32"/>
          <w:szCs w:val="32"/>
          <w:lang w:val="en-US" w:eastAsia="zh-CN"/>
        </w:rPr>
      </w:pPr>
      <w:r>
        <w:rPr>
          <w:rFonts w:ascii="仿宋" w:cs="仿宋" w:eastAsia="仿宋" w:hAnsi="仿宋" w:hint="eastAsia"/>
          <w:sz w:val="32"/>
          <w:szCs w:val="32"/>
          <w:lang w:val="en-US" w:eastAsia="zh-CN"/>
        </w:rPr>
        <w:t>学校的大课间活动始于李海龙书记时代，已经有了30多年的历史，我们利用每天近一个小时的时间开展体育、美育、科学教育、社团等一系列的活动，学生们非常喜欢。我们现在的问题还不少，场地不够，活动不多，个别学生认识不到位，个别班主任有点不理解、不积极；但学校在推行大课间活动上的态度是坚决的，大课间学生必须动起来，班主任必须想办法来推动，这个时间除了活动谁也不能碰。</w:t>
      </w:r>
    </w:p>
    <w:p>
      <w:pPr>
        <w:pStyle w:val="style0"/>
        <w:pageBreakBefore w:val="false"/>
        <w:widowControl w:val="false"/>
        <w:numPr>
          <w:ilvl w:val="0"/>
          <w:numId w:val="0"/>
        </w:numPr>
        <w:kinsoku/>
        <w:wordWrap/>
        <w:overflowPunct/>
        <w:topLinePunct w:val="false"/>
        <w:autoSpaceDE/>
        <w:autoSpaceDN/>
        <w:bidi w:val="false"/>
        <w:adjustRightInd/>
        <w:snapToGrid/>
        <w:spacing w:lineRule="exact" w:line="520"/>
        <w:ind w:firstLine="643" w:firstLineChars="200"/>
        <w:textAlignment w:val="auto"/>
        <w:rPr>
          <w:rFonts w:ascii="仿宋" w:cs="仿宋" w:eastAsia="仿宋" w:hAnsi="仿宋" w:hint="eastAsia"/>
          <w:b/>
          <w:bCs/>
          <w:sz w:val="32"/>
          <w:szCs w:val="32"/>
          <w:lang w:val="en-US" w:eastAsia="zh-CN"/>
        </w:rPr>
      </w:pPr>
      <w:r>
        <w:rPr>
          <w:rFonts w:ascii="仿宋" w:cs="仿宋" w:eastAsia="仿宋" w:hAnsi="仿宋" w:hint="eastAsia"/>
          <w:b/>
          <w:bCs/>
          <w:sz w:val="32"/>
          <w:szCs w:val="32"/>
          <w:lang w:val="en-US" w:eastAsia="zh-CN"/>
        </w:rPr>
        <w:t>四、抢抓机遇，迎难而上，实现办学软硬件水平的再提升</w:t>
      </w:r>
    </w:p>
    <w:p>
      <w:pPr>
        <w:pStyle w:val="style0"/>
        <w:pageBreakBefore w:val="false"/>
        <w:widowControl w:val="false"/>
        <w:numPr>
          <w:ilvl w:val="0"/>
          <w:numId w:val="0"/>
        </w:numPr>
        <w:kinsoku/>
        <w:wordWrap/>
        <w:overflowPunct/>
        <w:topLinePunct w:val="false"/>
        <w:autoSpaceDE/>
        <w:autoSpaceDN/>
        <w:bidi w:val="false"/>
        <w:adjustRightInd/>
        <w:snapToGrid/>
        <w:spacing w:lineRule="exact" w:line="520"/>
        <w:ind w:firstLine="640" w:firstLineChars="200"/>
        <w:textAlignment w:val="auto"/>
        <w:rPr>
          <w:rFonts w:ascii="仿宋" w:cs="仿宋" w:eastAsia="仿宋" w:hAnsi="仿宋" w:hint="eastAsia"/>
          <w:sz w:val="32"/>
          <w:szCs w:val="32"/>
          <w:lang w:val="en-US" w:eastAsia="zh-CN"/>
        </w:rPr>
      </w:pPr>
      <w:r>
        <w:rPr>
          <w:rFonts w:ascii="仿宋" w:cs="仿宋" w:eastAsia="仿宋" w:hAnsi="仿宋" w:hint="eastAsia"/>
          <w:sz w:val="32"/>
          <w:szCs w:val="32"/>
          <w:lang w:val="en-US" w:eastAsia="zh-CN"/>
        </w:rPr>
        <w:t>新建教学综合楼必须如期完工交付使用；消防验收工作必须今年完成；食堂改扩建工程、艺术楼项目、新建学校西门及内外附属工程立即着手可行性研究和立项工作，综合体育馆工作开始前期的谋划。</w:t>
      </w:r>
    </w:p>
    <w:p>
      <w:pPr>
        <w:pStyle w:val="style0"/>
        <w:pageBreakBefore w:val="false"/>
        <w:widowControl w:val="false"/>
        <w:numPr>
          <w:ilvl w:val="0"/>
          <w:numId w:val="0"/>
        </w:numPr>
        <w:kinsoku/>
        <w:wordWrap/>
        <w:overflowPunct/>
        <w:topLinePunct w:val="false"/>
        <w:autoSpaceDE/>
        <w:autoSpaceDN/>
        <w:bidi w:val="false"/>
        <w:adjustRightInd/>
        <w:snapToGrid/>
        <w:spacing w:lineRule="exact" w:line="520"/>
        <w:ind w:firstLine="643" w:firstLineChars="200"/>
        <w:textAlignment w:val="auto"/>
        <w:rPr>
          <w:rFonts w:ascii="仿宋" w:cs="仿宋" w:eastAsia="仿宋" w:hAnsi="仿宋" w:hint="eastAsia"/>
          <w:b/>
          <w:bCs/>
          <w:sz w:val="32"/>
          <w:szCs w:val="32"/>
          <w:lang w:val="en-US" w:eastAsia="zh-CN"/>
        </w:rPr>
      </w:pPr>
      <w:r>
        <w:rPr>
          <w:rFonts w:ascii="仿宋" w:cs="仿宋" w:eastAsia="仿宋" w:hAnsi="仿宋" w:hint="eastAsia"/>
          <w:b/>
          <w:bCs/>
          <w:sz w:val="32"/>
          <w:szCs w:val="32"/>
          <w:lang w:val="en-US" w:eastAsia="zh-CN"/>
        </w:rPr>
        <w:t>五、大力推动“五化”，推动学校管理再上新台阶</w:t>
      </w:r>
    </w:p>
    <w:p>
      <w:pPr>
        <w:pStyle w:val="style0"/>
        <w:pageBreakBefore w:val="false"/>
        <w:widowControl w:val="false"/>
        <w:kinsoku/>
        <w:wordWrap/>
        <w:overflowPunct/>
        <w:topLinePunct w:val="false"/>
        <w:autoSpaceDE/>
        <w:autoSpaceDN/>
        <w:bidi w:val="false"/>
        <w:adjustRightInd/>
        <w:snapToGrid/>
        <w:spacing w:lineRule="exact" w:line="520"/>
        <w:ind w:firstLine="640" w:firstLineChars="200"/>
        <w:textAlignment w:val="auto"/>
        <w:rPr>
          <w:rFonts w:ascii="仿宋" w:cs="仿宋" w:eastAsia="仿宋" w:hAnsi="仿宋" w:hint="eastAsia"/>
          <w:sz w:val="32"/>
          <w:szCs w:val="32"/>
          <w:lang w:val="en-US" w:eastAsia="zh-CN"/>
        </w:rPr>
      </w:pPr>
      <w:r>
        <w:rPr>
          <w:rFonts w:ascii="仿宋" w:cs="仿宋" w:eastAsia="仿宋" w:hAnsi="仿宋" w:hint="eastAsia"/>
          <w:sz w:val="32"/>
          <w:szCs w:val="32"/>
          <w:lang w:val="en-US" w:eastAsia="zh-CN"/>
        </w:rPr>
        <w:t>“五化”指的是：学生管理更加严格化；教师评价更加科学化、普及化、常态化；各部门、各系列的所有工作更加精细化；学校重大事项的决策更加公开化、民主化；师校关系、师生关系、家校关系更加亲情化。</w:t>
      </w:r>
    </w:p>
    <w:p>
      <w:pPr>
        <w:pStyle w:val="style0"/>
        <w:pageBreakBefore w:val="false"/>
        <w:widowControl w:val="false"/>
        <w:kinsoku/>
        <w:wordWrap/>
        <w:overflowPunct/>
        <w:topLinePunct w:val="false"/>
        <w:autoSpaceDE/>
        <w:autoSpaceDN/>
        <w:bidi w:val="false"/>
        <w:adjustRightInd/>
        <w:snapToGrid/>
        <w:spacing w:lineRule="exact" w:line="520"/>
        <w:ind w:firstLine="640" w:firstLineChars="200"/>
        <w:textAlignment w:val="auto"/>
        <w:rPr>
          <w:rFonts w:ascii="仿宋" w:cs="仿宋" w:eastAsia="仿宋" w:hAnsi="仿宋" w:hint="eastAsia"/>
          <w:kern w:val="2"/>
          <w:sz w:val="32"/>
          <w:szCs w:val="32"/>
          <w:lang w:val="en-US" w:bidi="ar-SA" w:eastAsia="zh-CN"/>
        </w:rPr>
      </w:pPr>
      <w:r>
        <w:rPr>
          <w:rFonts w:ascii="仿宋" w:cs="仿宋" w:eastAsia="仿宋" w:hAnsi="仿宋" w:hint="eastAsia"/>
          <w:sz w:val="32"/>
          <w:szCs w:val="32"/>
          <w:lang w:val="en-US" w:eastAsia="zh-CN"/>
        </w:rPr>
        <w:t>各位代表、同志们，</w:t>
      </w:r>
      <w:r>
        <w:rPr>
          <w:rFonts w:ascii="仿宋" w:cs="仿宋" w:eastAsia="仿宋" w:hAnsi="仿宋" w:hint="eastAsia"/>
          <w:kern w:val="2"/>
          <w:sz w:val="32"/>
          <w:szCs w:val="32"/>
          <w:lang w:val="en-US" w:bidi="ar-SA" w:eastAsia="zh-CN"/>
        </w:rPr>
        <w:t>学校发展是充满光荣与梦想的远征，没有捷径，唯有实干。我们要时刻保持清醒认识、主动自我加压，脚踏实地、负重爬坡、逆势前行，共同续写出通辽五中高质量发展的新篇章。</w:t>
      </w:r>
    </w:p>
    <w:p>
      <w:pPr>
        <w:pStyle w:val="style78"/>
        <w:pageBreakBefore w:val="false"/>
        <w:widowControl w:val="false"/>
        <w:kinsoku/>
        <w:wordWrap/>
        <w:overflowPunct/>
        <w:topLinePunct w:val="false"/>
        <w:autoSpaceDE/>
        <w:autoSpaceDN/>
        <w:bidi w:val="false"/>
        <w:adjustRightInd/>
        <w:snapToGrid/>
        <w:spacing w:lineRule="exact" w:line="520"/>
        <w:ind w:left="0" w:leftChars="0" w:firstLine="640" w:firstLineChars="200"/>
        <w:textAlignment w:val="auto"/>
        <w:rPr>
          <w:rFonts w:hint="eastAsia"/>
          <w:lang w:eastAsia="zh-CN"/>
        </w:rPr>
      </w:pPr>
      <w:r>
        <w:rPr>
          <w:rFonts w:ascii="仿宋" w:cs="仿宋" w:eastAsia="仿宋" w:hAnsi="仿宋" w:hint="eastAsia"/>
          <w:kern w:val="2"/>
          <w:sz w:val="32"/>
          <w:szCs w:val="32"/>
          <w:lang w:val="en-US" w:bidi="ar-SA" w:eastAsia="zh-CN"/>
        </w:rPr>
        <w:t>谢谢大家！</w:t>
      </w:r>
    </w:p>
    <w:sectPr>
      <w:pgSz w:w="11906" w:h="16838" w:orient="portrait"/>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00"/>
    <w:family w:val="roman"/>
    <w:pitch w:val="variable"/>
    <w:sig w:usb0="20007A87" w:usb1="80000000" w:usb2="00000008" w:usb3="00000000" w:csb0="000001FF" w:csb1="00000000"/>
  </w:font>
  <w:font w:name="宋体">
    <w:altName w:val="宋体"/>
    <w:panose1 w:val="02010600030001010101"/>
    <w:charset w:val="86"/>
    <w:family w:val="auto"/>
    <w:pitch w:val="default"/>
    <w:sig w:usb0="00000003" w:usb1="288F0000" w:usb2="00000006" w:usb3="00000000" w:csb0="00040001" w:csb1="00000000"/>
  </w:font>
  <w:font w:name="Wingdings">
    <w:altName w:val="Wingdings"/>
    <w:panose1 w:val="05000000000000000000"/>
    <w:charset w:val="02"/>
    <w:family w:val="auto"/>
    <w:pitch w:val="default"/>
    <w:sig w:usb0="00000000" w:usb1="00000000" w:usb2="00000000" w:usb3="00000000" w:csb0="80000000" w:csb1="00000000"/>
  </w:font>
  <w:font w:name="Arial">
    <w:altName w:val="Arial"/>
    <w:panose1 w:val="020b0604020002020204"/>
    <w:charset w:val="01"/>
    <w:family w:val="swiss"/>
    <w:pitch w:val="default"/>
    <w:sig w:usb0="E0002EFF" w:usb1="C000785B" w:usb2="00000009" w:usb3="00000000" w:csb0="400001FF" w:csb1="FFFF0000"/>
  </w:font>
  <w:font w:name="黑体">
    <w:altName w:val="黑体"/>
    <w:panose1 w:val="02010609060001010101"/>
    <w:charset w:val="86"/>
    <w:family w:val="auto"/>
    <w:pitch w:val="default"/>
    <w:sig w:usb0="800002BF" w:usb1="38CF7CFA" w:usb2="00000016" w:usb3="00000000" w:csb0="00040001" w:csb1="00000000"/>
  </w:font>
  <w:font w:name="Courier New">
    <w:altName w:val="Courier New"/>
    <w:panose1 w:val="02070309020002020404"/>
    <w:charset w:val="01"/>
    <w:family w:val="modern"/>
    <w:pitch w:val="default"/>
    <w:sig w:usb0="E0002EFF" w:usb1="C0007843" w:usb2="00000009" w:usb3="00000000" w:csb0="400001FF" w:csb1="FFFF0000"/>
  </w:font>
  <w:font w:name="Symbol">
    <w:altName w:val="Symbol"/>
    <w:panose1 w:val="05050102010007020507"/>
    <w:charset w:val="02"/>
    <w:family w:val="roman"/>
    <w:pitch w:val="default"/>
    <w:sig w:usb0="00000000" w:usb1="00000000" w:usb2="00000000" w:usb3="00000000" w:csb0="80000000" w:csb1="00000000"/>
  </w:font>
  <w:font w:name="Calibri">
    <w:altName w:val="Calibri"/>
    <w:panose1 w:val="020f0502020002030204"/>
    <w:charset w:val="00"/>
    <w:family w:val="swiss"/>
    <w:pitch w:val="default"/>
    <w:sig w:usb0="E0002EFF" w:usb1="C000247B" w:usb2="00000009" w:usb3="00000000" w:csb0="200001FF" w:csb1="00000000"/>
  </w:font>
  <w:font w:name="仿宋">
    <w:altName w:val="仿宋"/>
    <w:panose1 w:val="020106090600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20"/>
  <w:embedSystemFonts/>
  <w:bordersDoNotSurroundHeader/>
  <w:bordersDoNotSurroundFooter/>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宋体" w:eastAsia="宋体" w:hAnsi="Calibri"/>
      </w:rPr>
    </w:rPrDefault>
    <w:pPrDefault>
      <w:pPr/>
    </w:pPrDefault>
  </w:docDefaults>
  <w:style w:type="paragraph" w:default="1" w:styleId="style0">
    <w:name w:val="Normal"/>
    <w:next w:val="style78"/>
    <w:qFormat/>
    <w:uiPriority w:val="0"/>
    <w:pPr>
      <w:widowControl w:val="false"/>
      <w:jc w:val="both"/>
    </w:pPr>
    <w:rPr>
      <w:rFonts w:ascii="Calibri" w:cs="宋体" w:eastAsia="宋体" w:hAnsi="Calibri"/>
      <w:kern w:val="2"/>
      <w:sz w:val="21"/>
      <w:szCs w:val="24"/>
      <w:lang w:val="en-US" w:bidi="ar-SA" w:eastAsia="zh-CN"/>
    </w:rPr>
  </w:style>
  <w:style w:type="paragraph" w:styleId="style1">
    <w:name w:val="heading 1"/>
    <w:basedOn w:val="style0"/>
    <w:next w:val="style0"/>
    <w:qFormat/>
    <w:uiPriority w:val="0"/>
    <w:pPr>
      <w:keepNext/>
      <w:keepLines/>
      <w:spacing w:before="340" w:after="330" w:lineRule="auto" w:line="578"/>
      <w:outlineLvl w:val="0"/>
    </w:pPr>
    <w:rPr>
      <w:rFonts w:ascii="Times New Roman" w:hAnsi="Times New Roman"/>
      <w:b/>
      <w:bCs/>
      <w:kern w:val="44"/>
      <w:sz w:val="44"/>
      <w:szCs w:val="44"/>
    </w:rPr>
  </w:style>
  <w:style w:type="character" w:default="1" w:styleId="style65">
    <w:name w:val="Default Paragraph Font"/>
    <w:next w:val="style65"/>
    <w:qFormat/>
    <w:uiPriority w:val="0"/>
  </w:style>
  <w:style w:type="table" w:default="1" w:styleId="style105">
    <w:name w:val="Normal Table"/>
    <w:next w:val="style105"/>
    <w:qFormat/>
    <w:uiPriority w:val="0"/>
    <w:pPr/>
    <w:rPr/>
    <w:tblPr>
      <w:tblCellMar>
        <w:top w:w="0" w:type="dxa"/>
        <w:left w:w="108" w:type="dxa"/>
        <w:bottom w:w="0" w:type="dxa"/>
        <w:right w:w="108" w:type="dxa"/>
      </w:tblCellMar>
    </w:tblPr>
    <w:tcPr>
      <w:tcBorders/>
    </w:tcPr>
  </w:style>
  <w:style w:type="paragraph" w:styleId="style78">
    <w:name w:val="Body Text First Indent 2"/>
    <w:basedOn w:val="style67"/>
    <w:next w:val="style78"/>
    <w:qFormat/>
    <w:uiPriority w:val="99"/>
    <w:pPr>
      <w:ind w:firstLine="420" w:firstLineChars="200"/>
    </w:pPr>
    <w:rPr/>
  </w:style>
  <w:style w:type="paragraph" w:styleId="style67">
    <w:name w:val="Body Text Indent"/>
    <w:basedOn w:val="style0"/>
    <w:next w:val="style67"/>
    <w:qFormat/>
    <w:uiPriority w:val="0"/>
    <w:pPr>
      <w:spacing w:after="120"/>
      <w:ind w:left="420" w:leftChars="200"/>
    </w:pPr>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Words>5813</Words>
  <Pages>1</Pages>
  <Characters>5889</Characters>
  <Application>WPS Office</Application>
  <DocSecurity>0</DocSecurity>
  <Paragraphs>62</Paragraphs>
  <ScaleCrop>false</ScaleCrop>
  <LinksUpToDate>false</LinksUpToDate>
  <CharactersWithSpaces>5894</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2023-04-12T23:01:00Z</dcterms:created>
  <dc:creator>-枭难</dc:creator>
  <lastModifiedBy>SEA-AL10</lastModifiedBy>
  <dcterms:modified xsi:type="dcterms:W3CDTF">2023-04-25T03:35:19Z</dcterms:modified>
  <revision>1</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CCBC4C2BFC5348D5B186DE9B7489B07D</vt:lpwstr>
  </property>
</Properties>
</file>